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A4" w:rsidRPr="00CB21D3" w:rsidRDefault="00A93157" w:rsidP="00323827">
      <w:pPr>
        <w:spacing w:after="0"/>
        <w:jc w:val="center"/>
        <w:rPr>
          <w:sz w:val="24"/>
          <w:szCs w:val="24"/>
        </w:rPr>
      </w:pPr>
      <w:bookmarkStart w:id="0" w:name="_GoBack"/>
      <w:bookmarkEnd w:id="0"/>
      <w:r w:rsidRPr="00CB21D3">
        <w:rPr>
          <w:sz w:val="24"/>
          <w:szCs w:val="24"/>
        </w:rPr>
        <w:t>Grassland and Mesquite on the Santa Rita Experimental Range: An Historical Perspective</w:t>
      </w:r>
    </w:p>
    <w:p w:rsidR="00A93157" w:rsidRPr="00CB21D3" w:rsidRDefault="00A93157" w:rsidP="00323827">
      <w:pPr>
        <w:spacing w:after="0"/>
        <w:jc w:val="center"/>
        <w:rPr>
          <w:sz w:val="24"/>
          <w:szCs w:val="24"/>
        </w:rPr>
      </w:pPr>
      <w:r w:rsidRPr="00CB21D3">
        <w:rPr>
          <w:sz w:val="24"/>
          <w:szCs w:val="24"/>
        </w:rPr>
        <w:t>Elise Gornish and Mitch McClaran</w:t>
      </w:r>
    </w:p>
    <w:p w:rsidR="00CB21D3" w:rsidRDefault="00CB21D3" w:rsidP="00323827">
      <w:pPr>
        <w:spacing w:after="0"/>
        <w:jc w:val="center"/>
        <w:rPr>
          <w:sz w:val="24"/>
          <w:szCs w:val="24"/>
        </w:rPr>
      </w:pPr>
      <w:r w:rsidRPr="00CB21D3">
        <w:rPr>
          <w:sz w:val="24"/>
          <w:szCs w:val="24"/>
        </w:rPr>
        <w:t>University of Arizona</w:t>
      </w:r>
      <w:r w:rsidR="00F45C24">
        <w:rPr>
          <w:sz w:val="24"/>
          <w:szCs w:val="24"/>
        </w:rPr>
        <w:t>,</w:t>
      </w:r>
      <w:r w:rsidRPr="00CB21D3">
        <w:rPr>
          <w:sz w:val="24"/>
          <w:szCs w:val="24"/>
        </w:rPr>
        <w:t xml:space="preserve"> School of Natural Resources and the Environment</w:t>
      </w:r>
    </w:p>
    <w:p w:rsidR="00F45C24" w:rsidRPr="00F45C24" w:rsidRDefault="00A10C46" w:rsidP="00323827">
      <w:pPr>
        <w:spacing w:after="0"/>
        <w:jc w:val="center"/>
        <w:rPr>
          <w:sz w:val="20"/>
          <w:szCs w:val="20"/>
        </w:rPr>
      </w:pPr>
      <w:hyperlink r:id="rId7" w:history="1">
        <w:r w:rsidR="00F45C24" w:rsidRPr="00F45C24">
          <w:rPr>
            <w:rStyle w:val="Hyperlink"/>
            <w:sz w:val="20"/>
            <w:szCs w:val="20"/>
          </w:rPr>
          <w:t>egornish@email.arizona.edu</w:t>
        </w:r>
      </w:hyperlink>
      <w:r w:rsidR="00F45C24" w:rsidRPr="00F45C24">
        <w:rPr>
          <w:sz w:val="20"/>
          <w:szCs w:val="20"/>
        </w:rPr>
        <w:t xml:space="preserve">, @RestoreCAL, </w:t>
      </w:r>
      <w:hyperlink r:id="rId8" w:history="1">
        <w:r w:rsidR="00F45C24" w:rsidRPr="00F45C24">
          <w:rPr>
            <w:rStyle w:val="Hyperlink"/>
            <w:sz w:val="20"/>
            <w:szCs w:val="20"/>
          </w:rPr>
          <w:t>https://gornish.arizona.edu/</w:t>
        </w:r>
      </w:hyperlink>
    </w:p>
    <w:p w:rsidR="00F45C24" w:rsidRPr="00F45C24" w:rsidRDefault="00A10C46" w:rsidP="00F45C24">
      <w:pPr>
        <w:spacing w:after="0"/>
        <w:jc w:val="center"/>
        <w:rPr>
          <w:sz w:val="20"/>
          <w:szCs w:val="20"/>
        </w:rPr>
      </w:pPr>
      <w:hyperlink r:id="rId9" w:history="1">
        <w:r w:rsidR="00F45C24" w:rsidRPr="003F4C8A">
          <w:rPr>
            <w:rStyle w:val="Hyperlink"/>
            <w:sz w:val="20"/>
            <w:szCs w:val="20"/>
          </w:rPr>
          <w:t>mcclaran@u.arizona.edu</w:t>
        </w:r>
      </w:hyperlink>
      <w:r w:rsidR="00F45C24" w:rsidRPr="00F45C24">
        <w:rPr>
          <w:sz w:val="20"/>
          <w:szCs w:val="20"/>
        </w:rPr>
        <w:t>,</w:t>
      </w:r>
      <w:r w:rsidR="00F45C24">
        <w:rPr>
          <w:sz w:val="20"/>
          <w:szCs w:val="20"/>
        </w:rPr>
        <w:t xml:space="preserve"> </w:t>
      </w:r>
      <w:hyperlink r:id="rId10" w:history="1">
        <w:r w:rsidR="00F45C24" w:rsidRPr="00F45C24">
          <w:rPr>
            <w:rStyle w:val="Hyperlink"/>
            <w:sz w:val="20"/>
            <w:szCs w:val="20"/>
          </w:rPr>
          <w:t>https://snre.arizona.edu/people/mitch-mcclaran</w:t>
        </w:r>
      </w:hyperlink>
      <w:r w:rsidR="00F45C24">
        <w:rPr>
          <w:sz w:val="24"/>
          <w:szCs w:val="24"/>
        </w:rPr>
        <w:t xml:space="preserve"> </w:t>
      </w:r>
    </w:p>
    <w:p w:rsidR="00F45C24" w:rsidRPr="00F45C24" w:rsidRDefault="00F45C24" w:rsidP="00323827">
      <w:pPr>
        <w:spacing w:after="0"/>
        <w:jc w:val="center"/>
        <w:rPr>
          <w:sz w:val="20"/>
          <w:szCs w:val="20"/>
        </w:rPr>
      </w:pPr>
    </w:p>
    <w:p w:rsidR="00A93157" w:rsidRPr="00CB21D3" w:rsidRDefault="00A93157" w:rsidP="00323827">
      <w:pPr>
        <w:spacing w:after="0"/>
        <w:jc w:val="center"/>
        <w:rPr>
          <w:sz w:val="24"/>
          <w:szCs w:val="24"/>
        </w:rPr>
      </w:pPr>
      <w:r w:rsidRPr="00CB21D3">
        <w:rPr>
          <w:sz w:val="24"/>
          <w:szCs w:val="24"/>
        </w:rPr>
        <w:t>22 January 2018</w:t>
      </w:r>
    </w:p>
    <w:p w:rsidR="00A93157" w:rsidRPr="00CB21D3" w:rsidRDefault="00A93157" w:rsidP="00323827">
      <w:pPr>
        <w:spacing w:after="0"/>
        <w:jc w:val="center"/>
        <w:rPr>
          <w:sz w:val="24"/>
          <w:szCs w:val="24"/>
        </w:rPr>
      </w:pPr>
      <w:r w:rsidRPr="00CB21D3">
        <w:rPr>
          <w:sz w:val="24"/>
          <w:szCs w:val="24"/>
        </w:rPr>
        <w:t>Altar Valley Conservation Alliance Brush Management Workshop</w:t>
      </w:r>
    </w:p>
    <w:p w:rsidR="00CB21D3" w:rsidRPr="00CB21D3" w:rsidRDefault="00CB21D3" w:rsidP="00323827">
      <w:pPr>
        <w:spacing w:after="0"/>
        <w:jc w:val="center"/>
        <w:rPr>
          <w:sz w:val="24"/>
          <w:szCs w:val="24"/>
        </w:rPr>
      </w:pPr>
      <w:r w:rsidRPr="00CB21D3">
        <w:rPr>
          <w:sz w:val="24"/>
          <w:szCs w:val="24"/>
        </w:rPr>
        <w:t>Santa Rita Experimental Range, AZ</w:t>
      </w:r>
    </w:p>
    <w:p w:rsidR="00CB21D3" w:rsidRPr="00CB21D3" w:rsidRDefault="00CB21D3" w:rsidP="00CB21D3">
      <w:pPr>
        <w:spacing w:after="0"/>
        <w:rPr>
          <w:sz w:val="24"/>
          <w:szCs w:val="24"/>
        </w:rPr>
      </w:pPr>
    </w:p>
    <w:p w:rsidR="00CB21D3" w:rsidRDefault="00CB21D3" w:rsidP="00CB21D3">
      <w:pPr>
        <w:spacing w:after="0"/>
        <w:ind w:firstLine="720"/>
        <w:rPr>
          <w:sz w:val="24"/>
          <w:szCs w:val="24"/>
        </w:rPr>
      </w:pPr>
      <w:r w:rsidRPr="00CB21D3">
        <w:rPr>
          <w:sz w:val="24"/>
          <w:szCs w:val="24"/>
        </w:rPr>
        <w:t>We wil</w:t>
      </w:r>
      <w:r w:rsidR="002B2052">
        <w:rPr>
          <w:sz w:val="24"/>
          <w:szCs w:val="24"/>
        </w:rPr>
        <w:t>l</w:t>
      </w:r>
      <w:r w:rsidRPr="00CB21D3">
        <w:rPr>
          <w:sz w:val="24"/>
          <w:szCs w:val="24"/>
        </w:rPr>
        <w:t xml:space="preserve"> address three topics: 1) change in grassland and mesquite abundance since 1900, 2) the </w:t>
      </w:r>
      <w:r w:rsidR="002B2052">
        <w:rPr>
          <w:sz w:val="24"/>
          <w:szCs w:val="24"/>
        </w:rPr>
        <w:t>dynamics</w:t>
      </w:r>
      <w:r w:rsidRPr="00CB21D3">
        <w:rPr>
          <w:sz w:val="24"/>
          <w:szCs w:val="24"/>
        </w:rPr>
        <w:t xml:space="preserve"> of grass and mesquite abundance in the 21 years since a large fire in June 1994, and 3) </w:t>
      </w:r>
      <w:r>
        <w:rPr>
          <w:sz w:val="24"/>
          <w:szCs w:val="24"/>
        </w:rPr>
        <w:t>patterns of grass and mesquite response to mesquite control practices.</w:t>
      </w:r>
    </w:p>
    <w:p w:rsidR="00CB21D3" w:rsidRDefault="00CB21D3" w:rsidP="00CB21D3">
      <w:pPr>
        <w:spacing w:after="0"/>
        <w:ind w:firstLine="720"/>
        <w:rPr>
          <w:sz w:val="24"/>
          <w:szCs w:val="24"/>
        </w:rPr>
      </w:pPr>
    </w:p>
    <w:p w:rsidR="00CB21D3" w:rsidRDefault="00CB21D3" w:rsidP="00CB21D3">
      <w:pPr>
        <w:spacing w:after="0"/>
        <w:ind w:firstLine="720"/>
        <w:rPr>
          <w:sz w:val="24"/>
          <w:szCs w:val="24"/>
        </w:rPr>
      </w:pPr>
      <w:r>
        <w:rPr>
          <w:sz w:val="24"/>
          <w:szCs w:val="24"/>
        </w:rPr>
        <w:t xml:space="preserve">We use evidence from the Santa Rita Experimental Range including 1) </w:t>
      </w:r>
      <w:r w:rsidR="008800F3">
        <w:rPr>
          <w:sz w:val="24"/>
          <w:szCs w:val="24"/>
        </w:rPr>
        <w:t>r</w:t>
      </w:r>
      <w:r>
        <w:rPr>
          <w:sz w:val="24"/>
          <w:szCs w:val="24"/>
        </w:rPr>
        <w:t>ep</w:t>
      </w:r>
      <w:r w:rsidR="002B2052">
        <w:rPr>
          <w:sz w:val="24"/>
          <w:szCs w:val="24"/>
        </w:rPr>
        <w:t>eat photography since 1904,</w:t>
      </w:r>
      <w:r w:rsidR="008800F3">
        <w:rPr>
          <w:sz w:val="24"/>
          <w:szCs w:val="24"/>
        </w:rPr>
        <w:t xml:space="preserve"> 2) </w:t>
      </w:r>
      <w:r>
        <w:rPr>
          <w:sz w:val="24"/>
          <w:szCs w:val="24"/>
        </w:rPr>
        <w:t>vegetation moni</w:t>
      </w:r>
      <w:r w:rsidR="008800F3">
        <w:rPr>
          <w:sz w:val="24"/>
          <w:szCs w:val="24"/>
        </w:rPr>
        <w:t xml:space="preserve">toring since 1953, 3) </w:t>
      </w:r>
      <w:r>
        <w:rPr>
          <w:sz w:val="24"/>
          <w:szCs w:val="24"/>
        </w:rPr>
        <w:t>precipitation patter</w:t>
      </w:r>
      <w:r w:rsidR="008800F3">
        <w:rPr>
          <w:sz w:val="24"/>
          <w:szCs w:val="24"/>
        </w:rPr>
        <w:t xml:space="preserve">ns since 1900, 4) </w:t>
      </w:r>
      <w:r>
        <w:rPr>
          <w:sz w:val="24"/>
          <w:szCs w:val="24"/>
        </w:rPr>
        <w:t xml:space="preserve">livestock </w:t>
      </w:r>
      <w:r w:rsidR="008800F3">
        <w:rPr>
          <w:sz w:val="24"/>
          <w:szCs w:val="24"/>
        </w:rPr>
        <w:t>use</w:t>
      </w:r>
      <w:r>
        <w:rPr>
          <w:sz w:val="24"/>
          <w:szCs w:val="24"/>
        </w:rPr>
        <w:t xml:space="preserve"> since 1916, and 5) reports of </w:t>
      </w:r>
      <w:r w:rsidR="008800F3">
        <w:rPr>
          <w:sz w:val="24"/>
          <w:szCs w:val="24"/>
        </w:rPr>
        <w:t xml:space="preserve">historic </w:t>
      </w:r>
      <w:r>
        <w:rPr>
          <w:sz w:val="24"/>
          <w:szCs w:val="24"/>
        </w:rPr>
        <w:t xml:space="preserve">mesquite removal experiments. </w:t>
      </w:r>
    </w:p>
    <w:p w:rsidR="00CB21D3" w:rsidRDefault="00CB21D3" w:rsidP="00CB21D3">
      <w:pPr>
        <w:spacing w:after="0"/>
        <w:ind w:firstLine="720"/>
        <w:rPr>
          <w:sz w:val="24"/>
          <w:szCs w:val="24"/>
        </w:rPr>
      </w:pPr>
    </w:p>
    <w:p w:rsidR="00CB21D3" w:rsidRDefault="00CB21D3" w:rsidP="00CB21D3">
      <w:pPr>
        <w:spacing w:after="0"/>
        <w:ind w:firstLine="720"/>
        <w:rPr>
          <w:sz w:val="24"/>
          <w:szCs w:val="24"/>
        </w:rPr>
      </w:pPr>
      <w:r>
        <w:rPr>
          <w:sz w:val="24"/>
          <w:szCs w:val="24"/>
        </w:rPr>
        <w:t>These pat</w:t>
      </w:r>
      <w:r w:rsidR="008800F3">
        <w:rPr>
          <w:sz w:val="24"/>
          <w:szCs w:val="24"/>
        </w:rPr>
        <w:t>terns may have implications for</w:t>
      </w:r>
      <w:r>
        <w:rPr>
          <w:sz w:val="24"/>
          <w:szCs w:val="24"/>
        </w:rPr>
        <w:t xml:space="preserve"> expectations </w:t>
      </w:r>
      <w:r w:rsidR="008800F3">
        <w:rPr>
          <w:sz w:val="24"/>
          <w:szCs w:val="24"/>
        </w:rPr>
        <w:t xml:space="preserve">for grass responses following </w:t>
      </w:r>
      <w:r>
        <w:rPr>
          <w:sz w:val="24"/>
          <w:szCs w:val="24"/>
        </w:rPr>
        <w:t xml:space="preserve">control </w:t>
      </w:r>
      <w:r w:rsidR="008800F3">
        <w:rPr>
          <w:sz w:val="24"/>
          <w:szCs w:val="24"/>
        </w:rPr>
        <w:t>of mesquite</w:t>
      </w:r>
      <w:r>
        <w:rPr>
          <w:sz w:val="24"/>
          <w:szCs w:val="24"/>
        </w:rPr>
        <w:t>, and for restoration efforts intended to increase grass.</w:t>
      </w:r>
    </w:p>
    <w:p w:rsidR="00CB21D3" w:rsidRDefault="00CB21D3" w:rsidP="00CB21D3">
      <w:pPr>
        <w:spacing w:after="0"/>
        <w:ind w:firstLine="720"/>
        <w:rPr>
          <w:sz w:val="24"/>
          <w:szCs w:val="24"/>
        </w:rPr>
      </w:pPr>
    </w:p>
    <w:p w:rsidR="002B2052" w:rsidRDefault="00CB21D3" w:rsidP="00CB21D3">
      <w:pPr>
        <w:spacing w:after="0"/>
        <w:ind w:firstLine="720"/>
        <w:rPr>
          <w:sz w:val="24"/>
          <w:szCs w:val="24"/>
        </w:rPr>
      </w:pPr>
      <w:r>
        <w:rPr>
          <w:sz w:val="24"/>
          <w:szCs w:val="24"/>
        </w:rPr>
        <w:t xml:space="preserve"> </w:t>
      </w:r>
      <w:r w:rsidR="002B2052">
        <w:rPr>
          <w:sz w:val="24"/>
          <w:szCs w:val="24"/>
        </w:rPr>
        <w:t xml:space="preserve">Since 1900, mesquite abundance has increased from ~5-10% </w:t>
      </w:r>
      <w:r w:rsidR="00C10D4E">
        <w:rPr>
          <w:sz w:val="24"/>
          <w:szCs w:val="24"/>
        </w:rPr>
        <w:t xml:space="preserve">canopy </w:t>
      </w:r>
      <w:r w:rsidR="002B2052">
        <w:rPr>
          <w:sz w:val="24"/>
          <w:szCs w:val="24"/>
        </w:rPr>
        <w:t>cover to ~20-35% cover in the former open grasslands above 3500 ft elevation, but since 1990 the rate of mesquite increased has slowed considerably. At lower elevations, mesquite cover was already approaching 20% in 1900, and has increased relatively less than at higher elevations.</w:t>
      </w:r>
    </w:p>
    <w:p w:rsidR="002B2052" w:rsidRDefault="002B2052" w:rsidP="00CB21D3">
      <w:pPr>
        <w:spacing w:after="0"/>
        <w:ind w:firstLine="720"/>
        <w:rPr>
          <w:sz w:val="24"/>
          <w:szCs w:val="24"/>
        </w:rPr>
      </w:pPr>
    </w:p>
    <w:p w:rsidR="002B2052" w:rsidRDefault="002B2052" w:rsidP="00CB21D3">
      <w:pPr>
        <w:spacing w:after="0"/>
        <w:ind w:firstLine="720"/>
        <w:rPr>
          <w:sz w:val="24"/>
          <w:szCs w:val="24"/>
        </w:rPr>
      </w:pPr>
      <w:r>
        <w:rPr>
          <w:sz w:val="24"/>
          <w:szCs w:val="24"/>
        </w:rPr>
        <w:t xml:space="preserve">Interestingly, grass abundance </w:t>
      </w:r>
      <w:r w:rsidR="00C10D4E">
        <w:rPr>
          <w:sz w:val="24"/>
          <w:szCs w:val="24"/>
        </w:rPr>
        <w:t xml:space="preserve">is not related to the abundance of mesquite on long-term monitoring sites. </w:t>
      </w:r>
      <w:r>
        <w:rPr>
          <w:sz w:val="24"/>
          <w:szCs w:val="24"/>
        </w:rPr>
        <w:t>Across loamy upland, sandy loam upland and sandy loam deep ecological sites in both the 40-1 and 41.3 Major Land Resources Areas</w:t>
      </w:r>
      <w:r w:rsidR="00C10D4E">
        <w:rPr>
          <w:sz w:val="24"/>
          <w:szCs w:val="24"/>
        </w:rPr>
        <w:t xml:space="preserve"> (MLRAs)</w:t>
      </w:r>
      <w:r>
        <w:rPr>
          <w:sz w:val="24"/>
          <w:szCs w:val="24"/>
        </w:rPr>
        <w:t xml:space="preserve"> there is very little difference in grass basal cover </w:t>
      </w:r>
      <w:r w:rsidR="005318EA">
        <w:rPr>
          <w:sz w:val="24"/>
          <w:szCs w:val="24"/>
        </w:rPr>
        <w:t>among</w:t>
      </w:r>
      <w:r>
        <w:rPr>
          <w:sz w:val="24"/>
          <w:szCs w:val="24"/>
        </w:rPr>
        <w:t xml:space="preserve"> sites with 0% to 45% mesquite cover.</w:t>
      </w:r>
      <w:r w:rsidR="00C10D4E">
        <w:rPr>
          <w:sz w:val="24"/>
          <w:szCs w:val="24"/>
        </w:rPr>
        <w:t xml:space="preserve"> </w:t>
      </w:r>
    </w:p>
    <w:p w:rsidR="00C10D4E" w:rsidRDefault="00C10D4E" w:rsidP="00CB21D3">
      <w:pPr>
        <w:spacing w:after="0"/>
        <w:ind w:firstLine="720"/>
        <w:rPr>
          <w:sz w:val="24"/>
          <w:szCs w:val="24"/>
        </w:rPr>
      </w:pPr>
    </w:p>
    <w:p w:rsidR="00C10D4E" w:rsidRDefault="00C10D4E" w:rsidP="00CB21D3">
      <w:pPr>
        <w:spacing w:after="0"/>
        <w:ind w:firstLine="720"/>
        <w:rPr>
          <w:sz w:val="24"/>
          <w:szCs w:val="24"/>
        </w:rPr>
      </w:pPr>
      <w:r>
        <w:rPr>
          <w:sz w:val="24"/>
          <w:szCs w:val="24"/>
        </w:rPr>
        <w:t>Following the 1994 fire, mesquite cover returned to pre-burn amounts within 6 years, and p</w:t>
      </w:r>
      <w:r w:rsidR="00955CC0">
        <w:rPr>
          <w:sz w:val="24"/>
          <w:szCs w:val="24"/>
        </w:rPr>
        <w:t>erennial grass abundance was similar for burned and unburned sites.</w:t>
      </w:r>
    </w:p>
    <w:p w:rsidR="002B2052" w:rsidRDefault="002B2052" w:rsidP="00CB21D3">
      <w:pPr>
        <w:spacing w:after="0"/>
        <w:ind w:firstLine="720"/>
        <w:rPr>
          <w:sz w:val="24"/>
          <w:szCs w:val="24"/>
        </w:rPr>
      </w:pPr>
    </w:p>
    <w:p w:rsidR="002B2052" w:rsidRDefault="00955CC0" w:rsidP="00CB21D3">
      <w:pPr>
        <w:spacing w:after="0"/>
        <w:ind w:firstLine="720"/>
        <w:rPr>
          <w:sz w:val="24"/>
          <w:szCs w:val="24"/>
        </w:rPr>
      </w:pPr>
      <w:r>
        <w:rPr>
          <w:sz w:val="24"/>
          <w:szCs w:val="24"/>
        </w:rPr>
        <w:t>Across the Santa Rita, g</w:t>
      </w:r>
      <w:r w:rsidR="00C10D4E">
        <w:rPr>
          <w:sz w:val="24"/>
          <w:szCs w:val="24"/>
        </w:rPr>
        <w:t>rass abundance declined from an average of 5% in 1991 to 0.5-1.5% since 2003. This pattern is consistent with the very wet period in the early 1980s and the persistent dry and warm conditions since 1996.  This decline appears to be independent of mesquite cover. Further, the livestock use has been relatively light since 1996 at &lt;1.5 animals per 100 acres, and declining to &lt; 1.0 since 2007.</w:t>
      </w:r>
    </w:p>
    <w:p w:rsidR="008800F3" w:rsidRDefault="008800F3" w:rsidP="00CB21D3">
      <w:pPr>
        <w:spacing w:after="0"/>
        <w:ind w:firstLine="720"/>
        <w:rPr>
          <w:sz w:val="24"/>
          <w:szCs w:val="24"/>
        </w:rPr>
      </w:pPr>
    </w:p>
    <w:p w:rsidR="00B574ED" w:rsidRDefault="008800F3" w:rsidP="00955CC0">
      <w:pPr>
        <w:spacing w:after="0"/>
        <w:ind w:firstLine="720"/>
      </w:pPr>
      <w:r>
        <w:rPr>
          <w:sz w:val="24"/>
          <w:szCs w:val="24"/>
        </w:rPr>
        <w:t>Given these patterns, what are realistic expectations in the response of grass abundance following the removal of mesquite or the application of prescribed burns? Further, given that grass is more likely to grow beneath mesquite than would be expected randomly, does this present guidance for focusing grass restoration efforts beneath mesquite canopies?</w:t>
      </w:r>
      <w:r w:rsidR="00955CC0">
        <w:t xml:space="preserve"> </w:t>
      </w:r>
    </w:p>
    <w:sectPr w:rsidR="00B574ED" w:rsidSect="001C0997">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46" w:rsidRDefault="00A10C46" w:rsidP="00323827">
      <w:pPr>
        <w:spacing w:after="0" w:line="240" w:lineRule="auto"/>
      </w:pPr>
      <w:r>
        <w:separator/>
      </w:r>
    </w:p>
  </w:endnote>
  <w:endnote w:type="continuationSeparator" w:id="0">
    <w:p w:rsidR="00A10C46" w:rsidRDefault="00A10C46" w:rsidP="0032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27" w:rsidRDefault="00323827">
    <w:pPr>
      <w:pStyle w:val="Footer"/>
      <w:jc w:val="right"/>
    </w:pPr>
  </w:p>
  <w:p w:rsidR="00323827" w:rsidRDefault="00323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46" w:rsidRDefault="00A10C46" w:rsidP="00323827">
      <w:pPr>
        <w:spacing w:after="0" w:line="240" w:lineRule="auto"/>
      </w:pPr>
      <w:r>
        <w:separator/>
      </w:r>
    </w:p>
  </w:footnote>
  <w:footnote w:type="continuationSeparator" w:id="0">
    <w:p w:rsidR="00A10C46" w:rsidRDefault="00A10C46" w:rsidP="00323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89C"/>
    <w:multiLevelType w:val="hybridMultilevel"/>
    <w:tmpl w:val="4252D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3307F"/>
    <w:multiLevelType w:val="hybridMultilevel"/>
    <w:tmpl w:val="62C0C5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30"/>
    <w:rsid w:val="00160FF6"/>
    <w:rsid w:val="001C0997"/>
    <w:rsid w:val="002B2052"/>
    <w:rsid w:val="00323827"/>
    <w:rsid w:val="003F7345"/>
    <w:rsid w:val="005163AB"/>
    <w:rsid w:val="005318EA"/>
    <w:rsid w:val="005616C7"/>
    <w:rsid w:val="00636C41"/>
    <w:rsid w:val="008168B4"/>
    <w:rsid w:val="0084150A"/>
    <w:rsid w:val="00855960"/>
    <w:rsid w:val="008800F3"/>
    <w:rsid w:val="009142B6"/>
    <w:rsid w:val="00955CC0"/>
    <w:rsid w:val="00A10C46"/>
    <w:rsid w:val="00A93157"/>
    <w:rsid w:val="00B574ED"/>
    <w:rsid w:val="00C10D4E"/>
    <w:rsid w:val="00CA19EE"/>
    <w:rsid w:val="00CB21D3"/>
    <w:rsid w:val="00CF6DE3"/>
    <w:rsid w:val="00D24EAB"/>
    <w:rsid w:val="00DE446D"/>
    <w:rsid w:val="00E40330"/>
    <w:rsid w:val="00ED7254"/>
    <w:rsid w:val="00F4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376F-450F-4F15-A154-7A5B7970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57"/>
    <w:pPr>
      <w:ind w:left="720"/>
      <w:contextualSpacing/>
    </w:pPr>
  </w:style>
  <w:style w:type="paragraph" w:styleId="Header">
    <w:name w:val="header"/>
    <w:basedOn w:val="Normal"/>
    <w:link w:val="HeaderChar"/>
    <w:uiPriority w:val="99"/>
    <w:unhideWhenUsed/>
    <w:rsid w:val="00323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27"/>
  </w:style>
  <w:style w:type="paragraph" w:styleId="Footer">
    <w:name w:val="footer"/>
    <w:basedOn w:val="Normal"/>
    <w:link w:val="FooterChar"/>
    <w:uiPriority w:val="99"/>
    <w:unhideWhenUsed/>
    <w:rsid w:val="0032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27"/>
  </w:style>
  <w:style w:type="character" w:styleId="Hyperlink">
    <w:name w:val="Hyperlink"/>
    <w:basedOn w:val="DefaultParagraphFont"/>
    <w:uiPriority w:val="99"/>
    <w:unhideWhenUsed/>
    <w:rsid w:val="00F45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nish.arizon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ornish@email.arizo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nre.arizona.edu/people/mitch-mcclaran" TargetMode="External"/><Relationship Id="rId4" Type="http://schemas.openxmlformats.org/officeDocument/2006/relationships/webSettings" Target="webSettings.xml"/><Relationship Id="rId9" Type="http://schemas.openxmlformats.org/officeDocument/2006/relationships/hyperlink" Target="mailto:mcclaran@u.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Merrigan, Sheila - (merrigan)</cp:lastModifiedBy>
  <cp:revision>2</cp:revision>
  <dcterms:created xsi:type="dcterms:W3CDTF">2018-01-23T20:10:00Z</dcterms:created>
  <dcterms:modified xsi:type="dcterms:W3CDTF">2018-01-23T20:10:00Z</dcterms:modified>
</cp:coreProperties>
</file>