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DA54" w14:textId="0AEC93EE" w:rsidR="007D395C" w:rsidRDefault="005D753F" w:rsidP="009F47BF">
      <w:pPr>
        <w:rPr>
          <w:bCs/>
          <w:lang w:val="en-GB"/>
        </w:rPr>
      </w:pPr>
      <w:r w:rsidRPr="007D395C">
        <w:rPr>
          <w:rFonts w:ascii="Arial" w:hAnsi="Arial" w:cs="Arial"/>
          <w:noProof/>
        </w:rPr>
        <w:drawing>
          <wp:anchor distT="0" distB="0" distL="114300" distR="114300" simplePos="0" relativeHeight="251659264" behindDoc="1" locked="0" layoutInCell="1" allowOverlap="1" wp14:anchorId="75FE3B8F" wp14:editId="3F6A6907">
            <wp:simplePos x="0" y="0"/>
            <wp:positionH relativeFrom="page">
              <wp:posOffset>31750</wp:posOffset>
            </wp:positionH>
            <wp:positionV relativeFrom="paragraph">
              <wp:posOffset>-902335</wp:posOffset>
            </wp:positionV>
            <wp:extent cx="7535545" cy="16637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783" b="25218"/>
                    <a:stretch/>
                  </pic:blipFill>
                  <pic:spPr bwMode="auto">
                    <a:xfrm>
                      <a:off x="0" y="0"/>
                      <a:ext cx="7535545" cy="166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922B7A" w14:textId="77777777" w:rsidR="005D753F" w:rsidRDefault="005D753F" w:rsidP="005D753F">
      <w:pPr>
        <w:pStyle w:val="Kopfzeile"/>
        <w:rPr>
          <w:b/>
          <w:bCs/>
          <w:sz w:val="40"/>
          <w:szCs w:val="40"/>
          <w:lang w:val="en-GB"/>
        </w:rPr>
      </w:pPr>
    </w:p>
    <w:p w14:paraId="59EC2D60" w14:textId="77777777" w:rsidR="005D753F" w:rsidRDefault="005D753F" w:rsidP="005D753F">
      <w:pPr>
        <w:pStyle w:val="Kopfzeile"/>
        <w:rPr>
          <w:b/>
          <w:bCs/>
          <w:sz w:val="40"/>
          <w:szCs w:val="40"/>
          <w:lang w:val="en-GB"/>
        </w:rPr>
      </w:pPr>
    </w:p>
    <w:p w14:paraId="17FA3CE1" w14:textId="7E94C06A" w:rsidR="005D753F" w:rsidRPr="005D753F" w:rsidRDefault="00893CA9" w:rsidP="005D753F">
      <w:pPr>
        <w:pStyle w:val="Kopfzeile"/>
        <w:rPr>
          <w:b/>
          <w:bCs/>
          <w:color w:val="538135" w:themeColor="accent6" w:themeShade="BF"/>
          <w:sz w:val="40"/>
          <w:szCs w:val="40"/>
          <w:lang w:val="en-GB"/>
        </w:rPr>
      </w:pPr>
      <w:r>
        <w:rPr>
          <w:b/>
          <w:bCs/>
          <w:color w:val="538135" w:themeColor="accent6" w:themeShade="BF"/>
          <w:sz w:val="40"/>
          <w:szCs w:val="40"/>
          <w:lang w:val="en-GB"/>
        </w:rPr>
        <w:t xml:space="preserve">Global </w:t>
      </w:r>
      <w:r w:rsidR="005D753F" w:rsidRPr="005D753F">
        <w:rPr>
          <w:b/>
          <w:bCs/>
          <w:color w:val="538135" w:themeColor="accent6" w:themeShade="BF"/>
          <w:sz w:val="40"/>
          <w:szCs w:val="40"/>
          <w:lang w:val="en-GB"/>
        </w:rPr>
        <w:t xml:space="preserve">Grassland and Savannah Dialogue Platform </w:t>
      </w:r>
      <w:r w:rsidR="005D753F" w:rsidRPr="005D753F">
        <w:rPr>
          <w:b/>
          <w:bCs/>
          <w:color w:val="538135" w:themeColor="accent6" w:themeShade="BF"/>
          <w:sz w:val="40"/>
          <w:szCs w:val="40"/>
          <w:lang w:val="en-GB"/>
        </w:rPr>
        <w:br/>
        <w:t xml:space="preserve">Session 1: </w:t>
      </w:r>
      <w:proofErr w:type="gramStart"/>
      <w:r w:rsidR="005D753F" w:rsidRPr="005D753F">
        <w:rPr>
          <w:b/>
          <w:bCs/>
          <w:color w:val="538135" w:themeColor="accent6" w:themeShade="BF"/>
          <w:sz w:val="40"/>
          <w:szCs w:val="40"/>
          <w:lang w:val="en-GB"/>
        </w:rPr>
        <w:t>21</w:t>
      </w:r>
      <w:r w:rsidR="005D753F" w:rsidRPr="005D753F">
        <w:rPr>
          <w:b/>
          <w:bCs/>
          <w:color w:val="538135" w:themeColor="accent6" w:themeShade="BF"/>
          <w:sz w:val="40"/>
          <w:szCs w:val="40"/>
          <w:vertAlign w:val="superscript"/>
          <w:lang w:val="en-GB"/>
        </w:rPr>
        <w:t>th</w:t>
      </w:r>
      <w:proofErr w:type="gramEnd"/>
      <w:r w:rsidR="005D753F" w:rsidRPr="005D753F">
        <w:rPr>
          <w:b/>
          <w:bCs/>
          <w:color w:val="538135" w:themeColor="accent6" w:themeShade="BF"/>
          <w:sz w:val="40"/>
          <w:szCs w:val="40"/>
          <w:lang w:val="en-GB"/>
        </w:rPr>
        <w:t xml:space="preserve"> July 2020</w:t>
      </w:r>
    </w:p>
    <w:p w14:paraId="70BBA501" w14:textId="77777777" w:rsidR="007D395C" w:rsidRDefault="007D395C" w:rsidP="009F47BF">
      <w:pPr>
        <w:rPr>
          <w:bCs/>
          <w:lang w:val="en-GB"/>
        </w:rPr>
      </w:pPr>
    </w:p>
    <w:p w14:paraId="0032CA8A" w14:textId="69B60E6C" w:rsidR="00CC2F9D" w:rsidRPr="007D395C" w:rsidRDefault="00CC2F9D" w:rsidP="009F47BF">
      <w:pPr>
        <w:rPr>
          <w:bCs/>
          <w:lang w:val="en-GB"/>
        </w:rPr>
      </w:pPr>
      <w:r w:rsidRPr="007D395C">
        <w:rPr>
          <w:bCs/>
          <w:lang w:val="en-GB"/>
        </w:rPr>
        <w:t>WWF hosted a meeting involving many like-minded institutions</w:t>
      </w:r>
      <w:r w:rsidRPr="007D395C">
        <w:rPr>
          <w:rStyle w:val="Funotenzeichen"/>
          <w:bCs/>
          <w:lang w:val="en-GB"/>
        </w:rPr>
        <w:footnoteReference w:id="1"/>
      </w:r>
      <w:r w:rsidRPr="007D395C">
        <w:rPr>
          <w:bCs/>
          <w:lang w:val="en-GB"/>
        </w:rPr>
        <w:t xml:space="preserve"> to explore ways </w:t>
      </w:r>
      <w:r w:rsidR="00963D70" w:rsidRPr="007D395C">
        <w:rPr>
          <w:bCs/>
          <w:lang w:val="en-GB"/>
        </w:rPr>
        <w:t>of working</w:t>
      </w:r>
      <w:r w:rsidRPr="007D395C">
        <w:rPr>
          <w:bCs/>
          <w:lang w:val="en-GB"/>
        </w:rPr>
        <w:t xml:space="preserve"> more closely together on issues related to the </w:t>
      </w:r>
      <w:r w:rsidRPr="007D395C">
        <w:rPr>
          <w:bCs/>
          <w:lang w:val="en-GB"/>
        </w:rPr>
        <w:t>conservation of grassland and savannah</w:t>
      </w:r>
      <w:r w:rsidR="008313D7" w:rsidRPr="007D395C">
        <w:rPr>
          <w:bCs/>
          <w:lang w:val="en-GB"/>
        </w:rPr>
        <w:t xml:space="preserve"> ecosystems</w:t>
      </w:r>
      <w:r w:rsidRPr="007D395C">
        <w:rPr>
          <w:bCs/>
          <w:lang w:val="en-GB"/>
        </w:rPr>
        <w:t>.</w:t>
      </w:r>
    </w:p>
    <w:p w14:paraId="3790BEE4" w14:textId="73B357C6" w:rsidR="00191446" w:rsidRPr="007D395C" w:rsidRDefault="00700CE9" w:rsidP="00700CE9">
      <w:pPr>
        <w:rPr>
          <w:lang w:val="en-US"/>
        </w:rPr>
      </w:pPr>
      <w:r w:rsidRPr="007D395C">
        <w:rPr>
          <w:b/>
          <w:bCs/>
          <w:lang w:val="en-GB"/>
        </w:rPr>
        <w:t xml:space="preserve">Alissa Wachter </w:t>
      </w:r>
      <w:r w:rsidRPr="007D395C">
        <w:rPr>
          <w:lang w:val="en-US"/>
        </w:rPr>
        <w:t xml:space="preserve">introduced the </w:t>
      </w:r>
      <w:r w:rsidRPr="007D395C">
        <w:rPr>
          <w:b/>
          <w:lang w:val="en-US"/>
        </w:rPr>
        <w:t>WWF Global Grassland and Savannah Initiative</w:t>
      </w:r>
      <w:r w:rsidR="00E9712A" w:rsidRPr="007D395C">
        <w:rPr>
          <w:b/>
          <w:lang w:val="en-US"/>
        </w:rPr>
        <w:t xml:space="preserve"> (GGSI)</w:t>
      </w:r>
      <w:r w:rsidRPr="007D395C">
        <w:rPr>
          <w:lang w:val="en-US"/>
        </w:rPr>
        <w:t xml:space="preserve">. </w:t>
      </w:r>
      <w:r w:rsidRPr="007D395C">
        <w:rPr>
          <w:lang w:val="en-GB"/>
        </w:rPr>
        <w:t xml:space="preserve">Grassland and savannah </w:t>
      </w:r>
      <w:r w:rsidR="003C524C" w:rsidRPr="007D395C">
        <w:rPr>
          <w:lang w:val="en-GB"/>
        </w:rPr>
        <w:t>play key roles in</w:t>
      </w:r>
      <w:r w:rsidRPr="007D395C">
        <w:rPr>
          <w:lang w:val="en-GB"/>
        </w:rPr>
        <w:t xml:space="preserve"> carbon storage, food and water security, biodiversity, local livelihoods and cultural identity. Some</w:t>
      </w:r>
      <w:r w:rsidR="006B5875" w:rsidRPr="007D395C">
        <w:rPr>
          <w:lang w:val="en-GB"/>
        </w:rPr>
        <w:t xml:space="preserve"> </w:t>
      </w:r>
      <w:r w:rsidR="00615C68" w:rsidRPr="007D395C">
        <w:rPr>
          <w:lang w:val="en-GB"/>
        </w:rPr>
        <w:t xml:space="preserve">40% of total and 80% of agricultural </w:t>
      </w:r>
      <w:r w:rsidR="006B5875" w:rsidRPr="007D395C">
        <w:rPr>
          <w:lang w:val="en-GB"/>
        </w:rPr>
        <w:t>are</w:t>
      </w:r>
      <w:r w:rsidR="004B4A2E" w:rsidRPr="007D395C">
        <w:rPr>
          <w:lang w:val="en-GB"/>
        </w:rPr>
        <w:t>a</w:t>
      </w:r>
      <w:r w:rsidR="006B5875" w:rsidRPr="007D395C">
        <w:rPr>
          <w:lang w:val="en-GB"/>
        </w:rPr>
        <w:t xml:space="preserve"> </w:t>
      </w:r>
      <w:r w:rsidRPr="007D395C">
        <w:rPr>
          <w:lang w:val="en-GB"/>
        </w:rPr>
        <w:t>is</w:t>
      </w:r>
      <w:r w:rsidR="004B4A2E" w:rsidRPr="007D395C">
        <w:rPr>
          <w:lang w:val="en-GB"/>
        </w:rPr>
        <w:t xml:space="preserve"> located</w:t>
      </w:r>
      <w:r w:rsidR="00615C68" w:rsidRPr="007D395C">
        <w:rPr>
          <w:lang w:val="en-GB"/>
        </w:rPr>
        <w:t xml:space="preserve"> </w:t>
      </w:r>
      <w:r w:rsidR="003C524C" w:rsidRPr="007D395C">
        <w:rPr>
          <w:lang w:val="en-GB"/>
        </w:rPr>
        <w:t>here</w:t>
      </w:r>
      <w:r w:rsidRPr="007D395C">
        <w:rPr>
          <w:lang w:val="en-GB"/>
        </w:rPr>
        <w:t>, with o</w:t>
      </w:r>
      <w:r w:rsidR="00E32E83" w:rsidRPr="007D395C">
        <w:rPr>
          <w:lang w:val="en-GB"/>
        </w:rPr>
        <w:t>nly</w:t>
      </w:r>
      <w:r w:rsidR="00615C68" w:rsidRPr="007D395C">
        <w:rPr>
          <w:lang w:val="en-GB"/>
        </w:rPr>
        <w:t xml:space="preserve"> </w:t>
      </w:r>
      <w:r w:rsidR="003819D2" w:rsidRPr="007D395C">
        <w:rPr>
          <w:lang w:val="en-GB"/>
        </w:rPr>
        <w:t xml:space="preserve">8% </w:t>
      </w:r>
      <w:r w:rsidR="003C524C" w:rsidRPr="007D395C">
        <w:rPr>
          <w:lang w:val="en-GB"/>
        </w:rPr>
        <w:t>protected</w:t>
      </w:r>
      <w:r w:rsidR="00E32E83" w:rsidRPr="007D395C">
        <w:rPr>
          <w:lang w:val="en-GB"/>
        </w:rPr>
        <w:t xml:space="preserve"> </w:t>
      </w:r>
      <w:r w:rsidRPr="007D395C">
        <w:rPr>
          <w:lang w:val="en-GB"/>
        </w:rPr>
        <w:t xml:space="preserve">and around </w:t>
      </w:r>
      <w:r w:rsidR="00E32E83" w:rsidRPr="007D395C">
        <w:rPr>
          <w:lang w:val="en-GB"/>
        </w:rPr>
        <w:t xml:space="preserve">half </w:t>
      </w:r>
      <w:r w:rsidR="003819D2" w:rsidRPr="007D395C">
        <w:rPr>
          <w:lang w:val="en-GB"/>
        </w:rPr>
        <w:t>already</w:t>
      </w:r>
      <w:r w:rsidRPr="007D395C">
        <w:rPr>
          <w:lang w:val="en-GB"/>
        </w:rPr>
        <w:t xml:space="preserve"> converted or degraded</w:t>
      </w:r>
      <w:r w:rsidR="003819D2" w:rsidRPr="007D395C">
        <w:rPr>
          <w:lang w:val="en-GB"/>
        </w:rPr>
        <w:t>.</w:t>
      </w:r>
      <w:r w:rsidR="00AE2B79" w:rsidRPr="007D395C">
        <w:rPr>
          <w:lang w:val="en-GB"/>
        </w:rPr>
        <w:t xml:space="preserve"> </w:t>
      </w:r>
      <w:r w:rsidRPr="007D395C">
        <w:rPr>
          <w:lang w:val="en-GB"/>
        </w:rPr>
        <w:t>L</w:t>
      </w:r>
      <w:r w:rsidR="003819D2" w:rsidRPr="007D395C">
        <w:rPr>
          <w:lang w:val="en-GB"/>
        </w:rPr>
        <w:t>ack of awareness</w:t>
      </w:r>
      <w:r w:rsidR="00AE2B79" w:rsidRPr="007D395C">
        <w:rPr>
          <w:lang w:val="en-GB"/>
        </w:rPr>
        <w:t xml:space="preserve"> of the importance of grasslands and savannas </w:t>
      </w:r>
      <w:r w:rsidR="003C524C" w:rsidRPr="007D395C">
        <w:rPr>
          <w:lang w:val="en-GB"/>
        </w:rPr>
        <w:t>has resulted</w:t>
      </w:r>
      <w:r w:rsidR="00B4641A" w:rsidRPr="007D395C">
        <w:rPr>
          <w:lang w:val="en-GB"/>
        </w:rPr>
        <w:t xml:space="preserve"> in </w:t>
      </w:r>
      <w:r w:rsidR="00E9712A" w:rsidRPr="007D395C">
        <w:rPr>
          <w:lang w:val="en-GB"/>
        </w:rPr>
        <w:t>poor</w:t>
      </w:r>
      <w:r w:rsidR="00B4641A" w:rsidRPr="007D395C">
        <w:rPr>
          <w:lang w:val="en-GB"/>
        </w:rPr>
        <w:t xml:space="preserve"> </w:t>
      </w:r>
      <w:r w:rsidRPr="007D395C">
        <w:rPr>
          <w:lang w:val="en-GB"/>
        </w:rPr>
        <w:t>conservation</w:t>
      </w:r>
      <w:r w:rsidR="00B4641A" w:rsidRPr="007D395C">
        <w:rPr>
          <w:lang w:val="en-GB"/>
        </w:rPr>
        <w:t>.</w:t>
      </w:r>
      <w:r w:rsidR="00E9712A" w:rsidRPr="007D395C">
        <w:rPr>
          <w:lang w:val="en-GB"/>
        </w:rPr>
        <w:t xml:space="preserve"> The G</w:t>
      </w:r>
      <w:r w:rsidR="008313D7" w:rsidRPr="007D395C">
        <w:rPr>
          <w:lang w:val="en-GB"/>
        </w:rPr>
        <w:t>S</w:t>
      </w:r>
      <w:r w:rsidR="00E9712A" w:rsidRPr="007D395C">
        <w:rPr>
          <w:lang w:val="en-GB"/>
        </w:rPr>
        <w:t xml:space="preserve">GI aims to address these </w:t>
      </w:r>
      <w:r w:rsidR="00E9712A" w:rsidRPr="007D395C">
        <w:rPr>
          <w:lang w:val="en-GB"/>
        </w:rPr>
        <w:t xml:space="preserve">challenges through a mixture of protection, </w:t>
      </w:r>
      <w:r w:rsidR="003C524C" w:rsidRPr="007D395C">
        <w:rPr>
          <w:lang w:val="en-GB"/>
        </w:rPr>
        <w:t>good</w:t>
      </w:r>
      <w:r w:rsidR="00E9712A" w:rsidRPr="007D395C">
        <w:rPr>
          <w:lang w:val="en-GB"/>
        </w:rPr>
        <w:t xml:space="preserve"> management and restoration, with work-streams at global and local levels, the latter including running model projects.</w:t>
      </w:r>
    </w:p>
    <w:p w14:paraId="7642BEC7" w14:textId="77777777" w:rsidR="00893CA9" w:rsidRDefault="00E9712A" w:rsidP="00893CA9">
      <w:pPr>
        <w:spacing w:before="100" w:beforeAutospacing="1" w:after="100" w:afterAutospacing="1"/>
        <w:rPr>
          <w:lang w:val="en-GB"/>
        </w:rPr>
      </w:pPr>
      <w:r w:rsidRPr="007D395C">
        <w:rPr>
          <w:b/>
          <w:lang w:val="en-GB"/>
        </w:rPr>
        <w:t>Martina Fleckenstein</w:t>
      </w:r>
      <w:r w:rsidRPr="007D395C">
        <w:rPr>
          <w:lang w:val="en-GB"/>
        </w:rPr>
        <w:t xml:space="preserve"> outlined aims of the </w:t>
      </w:r>
      <w:r w:rsidRPr="007D395C">
        <w:rPr>
          <w:b/>
          <w:bCs/>
          <w:lang w:val="en-GB"/>
        </w:rPr>
        <w:t xml:space="preserve">Global Grassland </w:t>
      </w:r>
      <w:r w:rsidR="007D395C" w:rsidRPr="007D395C">
        <w:rPr>
          <w:b/>
          <w:bCs/>
          <w:lang w:val="en-GB"/>
        </w:rPr>
        <w:t xml:space="preserve">and Savannah </w:t>
      </w:r>
      <w:r w:rsidRPr="007D395C">
        <w:rPr>
          <w:b/>
          <w:bCs/>
          <w:lang w:val="en-GB"/>
        </w:rPr>
        <w:t>Dialogue Platform</w:t>
      </w:r>
      <w:r w:rsidR="007A0A6D" w:rsidRPr="007D395C">
        <w:rPr>
          <w:bCs/>
          <w:lang w:val="en-GB"/>
        </w:rPr>
        <w:t xml:space="preserve">. Many imminent decisions: on post-2020 </w:t>
      </w:r>
      <w:r w:rsidR="003C524C" w:rsidRPr="007D395C">
        <w:rPr>
          <w:bCs/>
          <w:lang w:val="en-GB"/>
        </w:rPr>
        <w:t xml:space="preserve">CBD </w:t>
      </w:r>
      <w:r w:rsidR="007A0A6D" w:rsidRPr="007D395C">
        <w:rPr>
          <w:bCs/>
          <w:lang w:val="en-GB"/>
        </w:rPr>
        <w:t xml:space="preserve">biodiversity targets, UN Decade on Ecosystem Restoration, and </w:t>
      </w:r>
      <w:r w:rsidR="003C524C" w:rsidRPr="007D395C">
        <w:rPr>
          <w:bCs/>
          <w:lang w:val="en-GB"/>
        </w:rPr>
        <w:t>on</w:t>
      </w:r>
      <w:r w:rsidR="007A0A6D" w:rsidRPr="007D395C">
        <w:rPr>
          <w:bCs/>
          <w:lang w:val="en-GB"/>
        </w:rPr>
        <w:t xml:space="preserve"> climate and land degradation, risk downplaying grassland and savannah.</w:t>
      </w:r>
      <w:r w:rsidR="007A0A6D" w:rsidRPr="007D395C">
        <w:rPr>
          <w:lang w:val="en-GB"/>
        </w:rPr>
        <w:t xml:space="preserve"> </w:t>
      </w:r>
      <w:r w:rsidR="007D395C" w:rsidRPr="007D395C">
        <w:rPr>
          <w:bCs/>
          <w:lang w:val="en-GB"/>
        </w:rPr>
        <w:t xml:space="preserve">The Platform will bring </w:t>
      </w:r>
      <w:r w:rsidR="007D395C" w:rsidRPr="007D395C">
        <w:rPr>
          <w:bCs/>
          <w:lang w:val="en-GB"/>
        </w:rPr>
        <w:t>together knowledge from practical experience, convene influencers, advocate globally, and share information on grassland and savannah ecosystems.  </w:t>
      </w:r>
      <w:r w:rsidR="007A0A6D" w:rsidRPr="007D395C">
        <w:rPr>
          <w:bCs/>
          <w:lang w:val="en-GB"/>
        </w:rPr>
        <w:t xml:space="preserve">Monthly calls </w:t>
      </w:r>
      <w:r w:rsidR="00D46DEC" w:rsidRPr="007D395C">
        <w:rPr>
          <w:bCs/>
          <w:lang w:val="en-GB"/>
        </w:rPr>
        <w:t>will</w:t>
      </w:r>
      <w:r w:rsidR="007A0A6D" w:rsidRPr="007D395C">
        <w:rPr>
          <w:bCs/>
          <w:lang w:val="en-GB"/>
        </w:rPr>
        <w:t xml:space="preserve"> exchange</w:t>
      </w:r>
      <w:r w:rsidR="007A0A6D" w:rsidRPr="007D395C">
        <w:rPr>
          <w:lang w:val="en-GB"/>
        </w:rPr>
        <w:t xml:space="preserve"> information, with a larger meeting in September</w:t>
      </w:r>
      <w:r w:rsidR="007D395C" w:rsidRPr="007D395C">
        <w:rPr>
          <w:lang w:val="en-GB"/>
        </w:rPr>
        <w:t xml:space="preserve"> and during IUCN World Congress in January 2021</w:t>
      </w:r>
      <w:r w:rsidR="007A0A6D" w:rsidRPr="007D395C">
        <w:rPr>
          <w:lang w:val="en-GB"/>
        </w:rPr>
        <w:t xml:space="preserve">. This is an open </w:t>
      </w:r>
      <w:r w:rsidR="007D395C" w:rsidRPr="007D395C">
        <w:rPr>
          <w:lang w:val="en-GB"/>
        </w:rPr>
        <w:t xml:space="preserve">platform </w:t>
      </w:r>
      <w:r w:rsidR="007A0A6D" w:rsidRPr="007D395C">
        <w:rPr>
          <w:lang w:val="en-GB"/>
        </w:rPr>
        <w:t xml:space="preserve">with </w:t>
      </w:r>
      <w:r w:rsidR="003C524C" w:rsidRPr="007D395C">
        <w:rPr>
          <w:lang w:val="en-GB"/>
        </w:rPr>
        <w:t xml:space="preserve">all </w:t>
      </w:r>
      <w:r w:rsidR="007A0A6D" w:rsidRPr="007D395C">
        <w:rPr>
          <w:lang w:val="en-GB"/>
        </w:rPr>
        <w:t xml:space="preserve">welcome. The platform </w:t>
      </w:r>
      <w:r w:rsidR="003C524C" w:rsidRPr="007D395C">
        <w:rPr>
          <w:lang w:val="en-GB"/>
        </w:rPr>
        <w:t>will</w:t>
      </w:r>
      <w:r w:rsidR="007A0A6D" w:rsidRPr="007D395C">
        <w:rPr>
          <w:lang w:val="en-GB"/>
        </w:rPr>
        <w:t xml:space="preserve"> encourage collaboration on key topics, such as mapping the biome, identifying conservation priorities and deve</w:t>
      </w:r>
      <w:r w:rsidR="00D46DEC" w:rsidRPr="007D395C">
        <w:rPr>
          <w:lang w:val="en-GB"/>
        </w:rPr>
        <w:t>l</w:t>
      </w:r>
      <w:r w:rsidR="007A0A6D" w:rsidRPr="007D395C">
        <w:rPr>
          <w:lang w:val="en-GB"/>
        </w:rPr>
        <w:t xml:space="preserve">oping indictors for the CBD </w:t>
      </w:r>
      <w:r w:rsidR="003C524C" w:rsidRPr="007D395C">
        <w:rPr>
          <w:lang w:val="en-GB"/>
        </w:rPr>
        <w:t xml:space="preserve">post-2020 </w:t>
      </w:r>
      <w:r w:rsidR="007A0A6D" w:rsidRPr="007D395C">
        <w:rPr>
          <w:lang w:val="en-GB"/>
        </w:rPr>
        <w:t xml:space="preserve">framework. </w:t>
      </w:r>
    </w:p>
    <w:p w14:paraId="30F84DA2" w14:textId="47F75348" w:rsidR="008545CB" w:rsidRPr="007D395C" w:rsidRDefault="00CD3234" w:rsidP="00893CA9">
      <w:pPr>
        <w:spacing w:before="100" w:beforeAutospacing="1" w:after="100" w:afterAutospacing="1"/>
        <w:rPr>
          <w:lang w:val="en-GB"/>
        </w:rPr>
      </w:pPr>
      <w:r w:rsidRPr="007D395C">
        <w:rPr>
          <w:b/>
          <w:lang w:val="en-GB"/>
        </w:rPr>
        <w:t>Maria Eugenia</w:t>
      </w:r>
      <w:r w:rsidR="00D46DEC" w:rsidRPr="007D395C">
        <w:rPr>
          <w:lang w:val="en-GB"/>
        </w:rPr>
        <w:t xml:space="preserve"> outlined early work of Fundacion Vida Silvestre on </w:t>
      </w:r>
      <w:r w:rsidR="00D46DEC" w:rsidRPr="007D395C">
        <w:rPr>
          <w:b/>
          <w:lang w:val="en-GB"/>
        </w:rPr>
        <w:t>High Value Grasslands</w:t>
      </w:r>
      <w:r w:rsidR="00D46DEC" w:rsidRPr="007D395C">
        <w:rPr>
          <w:lang w:val="en-GB"/>
        </w:rPr>
        <w:t xml:space="preserve"> in Brazil, Uruguay and Argentina during 2002-2004. Data collection took place through surveys, online surveys and expert consultation, resulting in fact sheets for 68 valuable grasslands, published in a report. Monitoring is now needed to see how many of these areas still exist. New mapping tools which make it possible to distinguish between pasture and grasslands are being developed, which will help to refine and update this information.</w:t>
      </w:r>
    </w:p>
    <w:p w14:paraId="40C7180B" w14:textId="77777777" w:rsidR="00C26232" w:rsidRPr="007D395C" w:rsidRDefault="00D46DEC" w:rsidP="00D46DEC">
      <w:pPr>
        <w:rPr>
          <w:lang w:val="en-GB"/>
        </w:rPr>
      </w:pPr>
      <w:r w:rsidRPr="007D395C">
        <w:rPr>
          <w:b/>
          <w:lang w:val="en-GB"/>
        </w:rPr>
        <w:t>Fiona Flintan</w:t>
      </w:r>
      <w:r w:rsidRPr="007D395C">
        <w:rPr>
          <w:lang w:val="en-GB"/>
        </w:rPr>
        <w:t xml:space="preserve"> summarised work by ILRI and the International Land Coalition on </w:t>
      </w:r>
      <w:r w:rsidRPr="007D395C">
        <w:rPr>
          <w:b/>
          <w:lang w:val="en-GB"/>
        </w:rPr>
        <w:t>mapping global rangelands</w:t>
      </w:r>
      <w:r w:rsidRPr="007D395C">
        <w:rPr>
          <w:lang w:val="en-GB"/>
        </w:rPr>
        <w:t xml:space="preserve">. </w:t>
      </w:r>
      <w:r w:rsidR="003C524C" w:rsidRPr="007D395C">
        <w:rPr>
          <w:lang w:val="en-GB"/>
        </w:rPr>
        <w:t>Research</w:t>
      </w:r>
      <w:r w:rsidRPr="007D395C">
        <w:rPr>
          <w:lang w:val="en-GB"/>
        </w:rPr>
        <w:t xml:space="preserve"> shows data are insufficient, terms for rangeland, grassland etc used loosely, and estimates for land cover out-dated and vary</w:t>
      </w:r>
      <w:r w:rsidR="003C524C" w:rsidRPr="007D395C">
        <w:rPr>
          <w:lang w:val="en-GB"/>
        </w:rPr>
        <w:t>ing</w:t>
      </w:r>
      <w:r w:rsidRPr="007D395C">
        <w:rPr>
          <w:lang w:val="en-GB"/>
        </w:rPr>
        <w:t xml:space="preserve"> dramatically. Mapping is being carried out, combining existing data. Grassland, drylands etc. are combined and filters applied to show e.g. protected areas or key biodiversity areas overlapping rangelands. The aim is for an atlas to be launched at </w:t>
      </w:r>
      <w:r w:rsidR="003C524C" w:rsidRPr="007D395C">
        <w:rPr>
          <w:lang w:val="en-GB"/>
        </w:rPr>
        <w:t>the WCC</w:t>
      </w:r>
      <w:r w:rsidRPr="007D395C">
        <w:rPr>
          <w:lang w:val="en-GB"/>
        </w:rPr>
        <w:t xml:space="preserve"> in 2021.</w:t>
      </w:r>
      <w:r w:rsidR="003C524C" w:rsidRPr="007D395C">
        <w:rPr>
          <w:lang w:val="en-GB"/>
        </w:rPr>
        <w:t xml:space="preserve"> </w:t>
      </w:r>
    </w:p>
    <w:p w14:paraId="30F22FD2" w14:textId="6E3CF956" w:rsidR="008008DF" w:rsidRPr="007D395C" w:rsidRDefault="00D46DEC" w:rsidP="008008DF">
      <w:pPr>
        <w:rPr>
          <w:lang w:val="en-GB"/>
        </w:rPr>
      </w:pPr>
      <w:r w:rsidRPr="007D395C">
        <w:rPr>
          <w:b/>
          <w:lang w:val="en-GB"/>
        </w:rPr>
        <w:lastRenderedPageBreak/>
        <w:t xml:space="preserve">Sophie </w:t>
      </w:r>
      <w:proofErr w:type="spellStart"/>
      <w:r w:rsidRPr="007D395C">
        <w:rPr>
          <w:b/>
          <w:lang w:val="en-GB"/>
        </w:rPr>
        <w:t>Reinermann</w:t>
      </w:r>
      <w:proofErr w:type="spellEnd"/>
      <w:r w:rsidRPr="007D395C">
        <w:rPr>
          <w:lang w:val="en-GB"/>
        </w:rPr>
        <w:t xml:space="preserve"> presented research on</w:t>
      </w:r>
      <w:r w:rsidRPr="007D395C">
        <w:rPr>
          <w:b/>
          <w:bCs/>
          <w:lang w:val="en-GB"/>
        </w:rPr>
        <w:t xml:space="preserve"> </w:t>
      </w:r>
      <w:r w:rsidR="00E537D4" w:rsidRPr="007D395C">
        <w:rPr>
          <w:b/>
          <w:bCs/>
          <w:lang w:val="en-GB"/>
        </w:rPr>
        <w:t>Assessment of Grassland St</w:t>
      </w:r>
      <w:r w:rsidRPr="007D395C">
        <w:rPr>
          <w:b/>
          <w:bCs/>
          <w:lang w:val="en-GB"/>
        </w:rPr>
        <w:t>ate, Production and Management</w:t>
      </w:r>
      <w:r w:rsidR="00302D3E" w:rsidRPr="007D395C">
        <w:rPr>
          <w:b/>
          <w:bCs/>
          <w:lang w:val="en-GB"/>
        </w:rPr>
        <w:t xml:space="preserve"> </w:t>
      </w:r>
      <w:r w:rsidR="00302D3E" w:rsidRPr="007D395C">
        <w:rPr>
          <w:bCs/>
          <w:lang w:val="en-GB"/>
        </w:rPr>
        <w:t>using</w:t>
      </w:r>
      <w:r w:rsidR="00302D3E" w:rsidRPr="007D395C">
        <w:rPr>
          <w:lang w:val="en-GB"/>
        </w:rPr>
        <w:t xml:space="preserve"> remote sensing</w:t>
      </w:r>
      <w:r w:rsidR="003C524C" w:rsidRPr="007D395C">
        <w:rPr>
          <w:bCs/>
          <w:lang w:val="en-GB"/>
        </w:rPr>
        <w:t xml:space="preserve">. </w:t>
      </w:r>
      <w:r w:rsidR="003C524C" w:rsidRPr="007D395C">
        <w:rPr>
          <w:lang w:val="en-GB"/>
        </w:rPr>
        <w:t xml:space="preserve">Multiple satellites are used, focusing on different scales and development of different maps (e.g. </w:t>
      </w:r>
      <w:r w:rsidR="00302D3E" w:rsidRPr="007D395C">
        <w:rPr>
          <w:lang w:val="en-GB"/>
        </w:rPr>
        <w:t xml:space="preserve">using </w:t>
      </w:r>
      <w:r w:rsidR="003C524C" w:rsidRPr="007D395C">
        <w:rPr>
          <w:lang w:val="en-GB"/>
        </w:rPr>
        <w:t>Leaf Area Index)</w:t>
      </w:r>
      <w:r w:rsidR="00302D3E" w:rsidRPr="007D395C">
        <w:rPr>
          <w:lang w:val="en-GB"/>
        </w:rPr>
        <w:t>. Satellite mapping allows regular data collection and time series can show dynamics (e.g., changes over years or seasonal changes). Large scale/global mapping distinguishing different grassland types and conditions is possible using new satellites, but this needs good criteria and definitions.</w:t>
      </w:r>
    </w:p>
    <w:p w14:paraId="56214C40" w14:textId="52DB7DC9" w:rsidR="00AE01D4" w:rsidRPr="007D395C" w:rsidRDefault="00302D3E" w:rsidP="00302D3E">
      <w:pPr>
        <w:spacing w:after="0"/>
        <w:rPr>
          <w:bCs/>
          <w:lang w:val="en-GB"/>
        </w:rPr>
      </w:pPr>
      <w:r w:rsidRPr="007D395C">
        <w:rPr>
          <w:b/>
          <w:bCs/>
          <w:lang w:val="en-GB"/>
        </w:rPr>
        <w:t>Discussion</w:t>
      </w:r>
      <w:r w:rsidRPr="007D395C">
        <w:rPr>
          <w:bCs/>
          <w:lang w:val="en-GB"/>
        </w:rPr>
        <w:t>: key points in the following discussion included:</w:t>
      </w:r>
    </w:p>
    <w:p w14:paraId="56771F98" w14:textId="77777777" w:rsidR="00963D70" w:rsidRPr="007D395C" w:rsidRDefault="00963D70" w:rsidP="00963D70">
      <w:pPr>
        <w:pStyle w:val="Listenabsatz"/>
        <w:numPr>
          <w:ilvl w:val="0"/>
          <w:numId w:val="8"/>
        </w:numPr>
        <w:spacing w:after="0"/>
        <w:ind w:left="360"/>
        <w:rPr>
          <w:bCs/>
          <w:lang w:val="en-GB"/>
        </w:rPr>
      </w:pPr>
      <w:r w:rsidRPr="007D395C">
        <w:rPr>
          <w:bCs/>
          <w:lang w:val="en-GB"/>
        </w:rPr>
        <w:t xml:space="preserve">The need for clear definitions and objectives </w:t>
      </w:r>
      <w:proofErr w:type="gramStart"/>
      <w:r w:rsidRPr="007D395C">
        <w:rPr>
          <w:bCs/>
          <w:lang w:val="en-GB"/>
        </w:rPr>
        <w:t>in regard to</w:t>
      </w:r>
      <w:proofErr w:type="gramEnd"/>
      <w:r w:rsidRPr="007D395C">
        <w:rPr>
          <w:bCs/>
          <w:lang w:val="en-GB"/>
        </w:rPr>
        <w:t xml:space="preserve"> the UN Decade on Restoration</w:t>
      </w:r>
    </w:p>
    <w:p w14:paraId="3303FD16" w14:textId="77777777" w:rsidR="00963D70" w:rsidRPr="007D395C" w:rsidRDefault="00963D70" w:rsidP="00963D70">
      <w:pPr>
        <w:pStyle w:val="Listenabsatz"/>
        <w:numPr>
          <w:ilvl w:val="0"/>
          <w:numId w:val="8"/>
        </w:numPr>
        <w:spacing w:after="0"/>
        <w:ind w:left="360"/>
        <w:rPr>
          <w:bCs/>
          <w:lang w:val="en-GB"/>
        </w:rPr>
      </w:pPr>
      <w:r w:rsidRPr="007D395C">
        <w:rPr>
          <w:bCs/>
          <w:lang w:val="en-GB"/>
        </w:rPr>
        <w:t>Terminology that is agreed but also understandable by non-specialists</w:t>
      </w:r>
    </w:p>
    <w:p w14:paraId="3B10F9ED" w14:textId="77777777" w:rsidR="00963D70" w:rsidRPr="007D395C" w:rsidRDefault="00963D70" w:rsidP="00963D70">
      <w:pPr>
        <w:pStyle w:val="Listenabsatz"/>
        <w:numPr>
          <w:ilvl w:val="0"/>
          <w:numId w:val="8"/>
        </w:numPr>
        <w:spacing w:after="0"/>
        <w:ind w:left="360"/>
        <w:rPr>
          <w:bCs/>
          <w:lang w:val="en-GB"/>
        </w:rPr>
      </w:pPr>
      <w:r w:rsidRPr="007D395C">
        <w:rPr>
          <w:bCs/>
          <w:lang w:val="en-GB"/>
        </w:rPr>
        <w:t>The urgency of some issues also means that terminology must be agreed soon, even if as an interim</w:t>
      </w:r>
    </w:p>
    <w:p w14:paraId="1550D723" w14:textId="77777777" w:rsidR="00963D70" w:rsidRPr="007D395C" w:rsidRDefault="00963D70" w:rsidP="00963D70">
      <w:pPr>
        <w:pStyle w:val="Listenabsatz"/>
        <w:numPr>
          <w:ilvl w:val="0"/>
          <w:numId w:val="8"/>
        </w:numPr>
        <w:spacing w:after="0"/>
        <w:ind w:left="360"/>
        <w:rPr>
          <w:bCs/>
          <w:lang w:val="en-GB"/>
        </w:rPr>
      </w:pPr>
      <w:r w:rsidRPr="007D395C">
        <w:rPr>
          <w:bCs/>
          <w:lang w:val="en-GB"/>
        </w:rPr>
        <w:t>Local level actions to mirror any policy initiatives at global level</w:t>
      </w:r>
    </w:p>
    <w:p w14:paraId="595A0B9E" w14:textId="77777777" w:rsidR="00963D70" w:rsidRPr="007D395C" w:rsidRDefault="00963D70" w:rsidP="00963D70">
      <w:pPr>
        <w:pStyle w:val="Listenabsatz"/>
        <w:numPr>
          <w:ilvl w:val="0"/>
          <w:numId w:val="8"/>
        </w:numPr>
        <w:spacing w:after="0"/>
        <w:ind w:left="360"/>
        <w:rPr>
          <w:bCs/>
          <w:lang w:val="en-GB"/>
        </w:rPr>
      </w:pPr>
      <w:r w:rsidRPr="007D395C">
        <w:rPr>
          <w:bCs/>
          <w:lang w:val="en-GB"/>
        </w:rPr>
        <w:t>Mapping of old-growth and natural grasslands to distinguish from degraded grasslands</w:t>
      </w:r>
    </w:p>
    <w:p w14:paraId="6E7C8530" w14:textId="77777777" w:rsidR="00963D70" w:rsidRPr="007D395C" w:rsidRDefault="00963D70" w:rsidP="00963D70">
      <w:pPr>
        <w:pStyle w:val="Listenabsatz"/>
        <w:numPr>
          <w:ilvl w:val="0"/>
          <w:numId w:val="8"/>
        </w:numPr>
        <w:spacing w:after="0"/>
        <w:ind w:left="360"/>
        <w:rPr>
          <w:bCs/>
          <w:lang w:val="en-GB"/>
        </w:rPr>
      </w:pPr>
      <w:r w:rsidRPr="007D395C">
        <w:rPr>
          <w:lang w:val="en-GB"/>
        </w:rPr>
        <w:t>Indicators to measure the health of grasslands are needed</w:t>
      </w:r>
    </w:p>
    <w:p w14:paraId="3A0E65A5" w14:textId="77777777" w:rsidR="00963D70" w:rsidRPr="007D395C" w:rsidRDefault="00963D70" w:rsidP="00963D70">
      <w:pPr>
        <w:pStyle w:val="Listenabsatz"/>
        <w:numPr>
          <w:ilvl w:val="0"/>
          <w:numId w:val="8"/>
        </w:numPr>
        <w:spacing w:after="0"/>
        <w:ind w:left="360"/>
        <w:rPr>
          <w:bCs/>
          <w:lang w:val="en-GB"/>
        </w:rPr>
      </w:pPr>
      <w:r w:rsidRPr="007D395C">
        <w:rPr>
          <w:lang w:val="en-GB"/>
        </w:rPr>
        <w:t>The platform should consider joint activities with the International Year for Rangeland</w:t>
      </w:r>
    </w:p>
    <w:p w14:paraId="555E314C" w14:textId="77777777" w:rsidR="00963D70" w:rsidRPr="007D395C" w:rsidRDefault="00963D70" w:rsidP="00963D70">
      <w:pPr>
        <w:pStyle w:val="Listenabsatz"/>
        <w:numPr>
          <w:ilvl w:val="0"/>
          <w:numId w:val="8"/>
        </w:numPr>
        <w:spacing w:after="0"/>
        <w:ind w:left="360"/>
        <w:rPr>
          <w:bCs/>
          <w:lang w:val="en-GB"/>
        </w:rPr>
      </w:pPr>
      <w:r w:rsidRPr="007D395C">
        <w:rPr>
          <w:lang w:val="en-GB"/>
        </w:rPr>
        <w:t>An app to monitor extensively/intensively used grasslands was designed in the Netherlands</w:t>
      </w:r>
      <w:r w:rsidR="003B7AD9" w:rsidRPr="007D395C">
        <w:rPr>
          <w:lang w:val="en-GB"/>
        </w:rPr>
        <w:t xml:space="preserve">, combining remote sensing and field information from farmers, </w:t>
      </w:r>
      <w:r w:rsidRPr="007D395C">
        <w:rPr>
          <w:lang w:val="en-GB"/>
        </w:rPr>
        <w:t>and can be shared</w:t>
      </w:r>
    </w:p>
    <w:p w14:paraId="19961FF5" w14:textId="77777777" w:rsidR="00963D70" w:rsidRPr="007D395C" w:rsidRDefault="00963D70" w:rsidP="00963D70">
      <w:pPr>
        <w:pStyle w:val="Listenabsatz"/>
        <w:numPr>
          <w:ilvl w:val="0"/>
          <w:numId w:val="8"/>
        </w:numPr>
        <w:spacing w:after="0"/>
        <w:ind w:left="360"/>
        <w:rPr>
          <w:bCs/>
          <w:lang w:val="en-GB"/>
        </w:rPr>
      </w:pPr>
      <w:r w:rsidRPr="007D395C">
        <w:rPr>
          <w:bCs/>
          <w:lang w:val="en-GB"/>
        </w:rPr>
        <w:t xml:space="preserve">Social importance of the biomes </w:t>
      </w:r>
      <w:proofErr w:type="gramStart"/>
      <w:r w:rsidRPr="007D395C">
        <w:rPr>
          <w:bCs/>
          <w:lang w:val="en-GB"/>
        </w:rPr>
        <w:t>need</w:t>
      </w:r>
      <w:proofErr w:type="gramEnd"/>
      <w:r w:rsidRPr="007D395C">
        <w:rPr>
          <w:bCs/>
          <w:lang w:val="en-GB"/>
        </w:rPr>
        <w:t xml:space="preserve"> to be included in any conservation work</w:t>
      </w:r>
    </w:p>
    <w:p w14:paraId="2F54AA56" w14:textId="77777777" w:rsidR="00963D70" w:rsidRPr="007D395C" w:rsidRDefault="00963D70" w:rsidP="00963D70">
      <w:pPr>
        <w:pStyle w:val="Listenabsatz"/>
        <w:numPr>
          <w:ilvl w:val="0"/>
          <w:numId w:val="8"/>
        </w:numPr>
        <w:spacing w:after="0"/>
        <w:ind w:left="360"/>
        <w:rPr>
          <w:bCs/>
          <w:lang w:val="en-GB"/>
        </w:rPr>
      </w:pPr>
      <w:r w:rsidRPr="007D395C">
        <w:rPr>
          <w:bCs/>
          <w:lang w:val="en-GB"/>
        </w:rPr>
        <w:t xml:space="preserve">The G20 currently has a proposal to </w:t>
      </w:r>
      <w:r w:rsidR="00DC7E69" w:rsidRPr="007D395C">
        <w:rPr>
          <w:bCs/>
          <w:lang w:val="en-GB"/>
        </w:rPr>
        <w:t xml:space="preserve">UNCCD to </w:t>
      </w:r>
      <w:r w:rsidRPr="007D395C">
        <w:rPr>
          <w:bCs/>
          <w:lang w:val="en-GB"/>
        </w:rPr>
        <w:t xml:space="preserve">address land degradation, where there is an opportunity to </w:t>
      </w:r>
      <w:r w:rsidRPr="007D395C">
        <w:rPr>
          <w:lang w:val="en-GB"/>
        </w:rPr>
        <w:t>point out the lack of attention to grasslands and savannahs</w:t>
      </w:r>
    </w:p>
    <w:p w14:paraId="5E175EC9" w14:textId="204E7741" w:rsidR="00963D70" w:rsidRPr="007D395C" w:rsidRDefault="00963D70" w:rsidP="00963D70">
      <w:pPr>
        <w:pStyle w:val="Listenabsatz"/>
        <w:numPr>
          <w:ilvl w:val="0"/>
          <w:numId w:val="8"/>
        </w:numPr>
        <w:spacing w:after="0"/>
        <w:ind w:left="360"/>
        <w:rPr>
          <w:bCs/>
          <w:lang w:val="en-GB"/>
        </w:rPr>
      </w:pPr>
      <w:r w:rsidRPr="007D395C">
        <w:rPr>
          <w:lang w:val="en-GB"/>
        </w:rPr>
        <w:t xml:space="preserve">FAO </w:t>
      </w:r>
      <w:r w:rsidR="007D395C" w:rsidRPr="007D395C">
        <w:rPr>
          <w:lang w:val="en-GB"/>
        </w:rPr>
        <w:t>indicated</w:t>
      </w:r>
      <w:r w:rsidR="00DC7E69" w:rsidRPr="007D395C">
        <w:rPr>
          <w:lang w:val="en-GB"/>
        </w:rPr>
        <w:t xml:space="preserve"> </w:t>
      </w:r>
      <w:r w:rsidRPr="007D395C">
        <w:rPr>
          <w:lang w:val="en-GB"/>
        </w:rPr>
        <w:t>some finances</w:t>
      </w:r>
      <w:r w:rsidR="007D395C" w:rsidRPr="007D395C">
        <w:rPr>
          <w:lang w:val="en-GB"/>
        </w:rPr>
        <w:t xml:space="preserve"> for the mapping</w:t>
      </w:r>
      <w:r w:rsidRPr="007D395C">
        <w:rPr>
          <w:lang w:val="en-GB"/>
        </w:rPr>
        <w:t>, and is working on a monitoring tool, combining remote sensing with traditional knowledge.</w:t>
      </w:r>
    </w:p>
    <w:p w14:paraId="419C320A" w14:textId="77777777" w:rsidR="00A660F0" w:rsidRPr="007D395C" w:rsidRDefault="00963D70" w:rsidP="00302D3E">
      <w:pPr>
        <w:pStyle w:val="Listenabsatz"/>
        <w:numPr>
          <w:ilvl w:val="0"/>
          <w:numId w:val="8"/>
        </w:numPr>
        <w:spacing w:after="0"/>
        <w:ind w:left="360"/>
        <w:rPr>
          <w:lang w:val="en-GB"/>
        </w:rPr>
      </w:pPr>
      <w:r w:rsidRPr="007D395C">
        <w:rPr>
          <w:bCs/>
          <w:lang w:val="en-GB"/>
        </w:rPr>
        <w:t>A clear focus for the platform needs to be developed, there was support and enthusiasm for continuin</w:t>
      </w:r>
      <w:bookmarkStart w:id="0" w:name="_GoBack"/>
      <w:bookmarkEnd w:id="0"/>
      <w:r w:rsidRPr="007D395C">
        <w:rPr>
          <w:bCs/>
          <w:lang w:val="en-GB"/>
        </w:rPr>
        <w:t>g</w:t>
      </w:r>
      <w:r w:rsidR="003B7AD9" w:rsidRPr="007D395C">
        <w:rPr>
          <w:bCs/>
          <w:lang w:val="en-GB"/>
        </w:rPr>
        <w:t>.</w:t>
      </w:r>
    </w:p>
    <w:sectPr w:rsidR="00A660F0" w:rsidRPr="007D395C" w:rsidSect="007D395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7F77" w14:textId="77777777" w:rsidR="00B264E6" w:rsidRDefault="00B264E6" w:rsidP="00CC2F9D">
      <w:pPr>
        <w:spacing w:after="0" w:line="240" w:lineRule="auto"/>
      </w:pPr>
      <w:r>
        <w:separator/>
      </w:r>
    </w:p>
  </w:endnote>
  <w:endnote w:type="continuationSeparator" w:id="0">
    <w:p w14:paraId="762C5C2D" w14:textId="77777777" w:rsidR="00B264E6" w:rsidRDefault="00B264E6" w:rsidP="00CC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5C22" w14:textId="77777777" w:rsidR="00077986" w:rsidRPr="007D395C" w:rsidRDefault="00077986">
    <w:pPr>
      <w:pStyle w:val="Fuzeile"/>
      <w:rPr>
        <w:sz w:val="16"/>
        <w:lang w:val="en-US"/>
      </w:rPr>
    </w:pPr>
    <w:r w:rsidRPr="007D395C">
      <w:rPr>
        <w:sz w:val="16"/>
        <w:lang w:val="en-US"/>
      </w:rPr>
      <w:t>Prepared by Alicia Nagel and Nigel Dudley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D792" w14:textId="77777777" w:rsidR="00B264E6" w:rsidRDefault="00B264E6" w:rsidP="00CC2F9D">
      <w:pPr>
        <w:spacing w:after="0" w:line="240" w:lineRule="auto"/>
      </w:pPr>
      <w:r>
        <w:separator/>
      </w:r>
    </w:p>
  </w:footnote>
  <w:footnote w:type="continuationSeparator" w:id="0">
    <w:p w14:paraId="3D1F489E" w14:textId="77777777" w:rsidR="00B264E6" w:rsidRDefault="00B264E6" w:rsidP="00CC2F9D">
      <w:pPr>
        <w:spacing w:after="0" w:line="240" w:lineRule="auto"/>
      </w:pPr>
      <w:r>
        <w:continuationSeparator/>
      </w:r>
    </w:p>
  </w:footnote>
  <w:footnote w:id="1">
    <w:p w14:paraId="6148C2F5" w14:textId="77777777" w:rsidR="00CC2F9D" w:rsidRPr="00302D3E" w:rsidRDefault="00CC2F9D">
      <w:pPr>
        <w:pStyle w:val="Funotentext"/>
        <w:rPr>
          <w:sz w:val="18"/>
          <w:lang w:val="en-GB"/>
        </w:rPr>
      </w:pPr>
      <w:r w:rsidRPr="00302D3E">
        <w:rPr>
          <w:rStyle w:val="Funotenzeichen"/>
          <w:sz w:val="18"/>
        </w:rPr>
        <w:footnoteRef/>
      </w:r>
      <w:r w:rsidRPr="007D395C">
        <w:rPr>
          <w:sz w:val="18"/>
          <w:lang w:val="en-GB"/>
        </w:rPr>
        <w:t xml:space="preserve"> </w:t>
      </w:r>
      <w:r w:rsidRPr="00302D3E">
        <w:rPr>
          <w:sz w:val="18"/>
          <w:lang w:val="en-GB"/>
        </w:rPr>
        <w:t xml:space="preserve">The meeting included colleagues from </w:t>
      </w:r>
      <w:proofErr w:type="spellStart"/>
      <w:r w:rsidR="00700CE9" w:rsidRPr="00302D3E">
        <w:rPr>
          <w:sz w:val="18"/>
          <w:lang w:val="en-GB"/>
        </w:rPr>
        <w:t>Agrecol</w:t>
      </w:r>
      <w:proofErr w:type="spellEnd"/>
      <w:r w:rsidR="00700CE9" w:rsidRPr="00302D3E">
        <w:rPr>
          <w:sz w:val="18"/>
          <w:lang w:val="en-GB"/>
        </w:rPr>
        <w:t xml:space="preserve"> – CELEP; Cuenca Los Ojos; Equilibrium Research; Food and Agriculture Organisation; Fundacion Vida Silvestre; Great Plains Conservation Network; </w:t>
      </w:r>
      <w:r w:rsidR="00700CE9" w:rsidRPr="007D395C">
        <w:rPr>
          <w:sz w:val="18"/>
          <w:lang w:val="en-GB"/>
        </w:rPr>
        <w:t>Humboldt University; International</w:t>
      </w:r>
      <w:r w:rsidR="00700CE9" w:rsidRPr="00302D3E">
        <w:rPr>
          <w:sz w:val="18"/>
          <w:lang w:val="en-GB"/>
        </w:rPr>
        <w:t xml:space="preserve"> Livestock Research Institute; International Union for Conservation of Nature; Nature Conservancy; </w:t>
      </w:r>
      <w:proofErr w:type="spellStart"/>
      <w:r w:rsidR="00700CE9" w:rsidRPr="00302D3E">
        <w:rPr>
          <w:sz w:val="18"/>
          <w:lang w:val="en-GB"/>
        </w:rPr>
        <w:t>Thuenen</w:t>
      </w:r>
      <w:proofErr w:type="spellEnd"/>
      <w:r w:rsidR="00700CE9" w:rsidRPr="00302D3E">
        <w:rPr>
          <w:sz w:val="18"/>
          <w:lang w:val="en-GB"/>
        </w:rPr>
        <w:t xml:space="preserve"> Institute; UN Convention to Combat Desertification; Universit</w:t>
      </w:r>
      <w:r w:rsidR="00963D70">
        <w:rPr>
          <w:sz w:val="18"/>
          <w:lang w:val="en-GB"/>
        </w:rPr>
        <w:t>y</w:t>
      </w:r>
      <w:r w:rsidR="00302D3E">
        <w:rPr>
          <w:sz w:val="18"/>
          <w:lang w:val="en-GB"/>
        </w:rPr>
        <w:t xml:space="preserve"> of</w:t>
      </w:r>
      <w:r w:rsidR="00700CE9" w:rsidRPr="00302D3E">
        <w:rPr>
          <w:sz w:val="18"/>
          <w:lang w:val="en-GB"/>
        </w:rPr>
        <w:t xml:space="preserve"> Arizona</w:t>
      </w:r>
      <w:r w:rsidR="00302D3E">
        <w:rPr>
          <w:sz w:val="18"/>
          <w:lang w:val="en-GB"/>
        </w:rPr>
        <w:t xml:space="preserve"> and </w:t>
      </w:r>
      <w:proofErr w:type="spellStart"/>
      <w:r w:rsidR="00700CE9" w:rsidRPr="00302D3E">
        <w:rPr>
          <w:sz w:val="18"/>
          <w:lang w:val="en-GB"/>
        </w:rPr>
        <w:t>Wuerzburg</w:t>
      </w:r>
      <w:proofErr w:type="spellEnd"/>
      <w:r w:rsidR="00700CE9" w:rsidRPr="00302D3E">
        <w:rPr>
          <w:sz w:val="18"/>
          <w:lang w:val="en-GB"/>
        </w:rPr>
        <w:t>; Wildlife Conservation Society; World Agroforestry</w:t>
      </w:r>
      <w:r w:rsidR="00302D3E">
        <w:rPr>
          <w:sz w:val="18"/>
          <w:lang w:val="en-GB"/>
        </w:rPr>
        <w:t xml:space="preserve"> &amp;</w:t>
      </w:r>
      <w:r w:rsidR="00700CE9" w:rsidRPr="00302D3E">
        <w:rPr>
          <w:sz w:val="18"/>
          <w:lang w:val="en-GB"/>
        </w:rPr>
        <w:t xml:space="preserve"> WWF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FC0"/>
    <w:multiLevelType w:val="hybridMultilevel"/>
    <w:tmpl w:val="2FDA11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033DD"/>
    <w:multiLevelType w:val="hybridMultilevel"/>
    <w:tmpl w:val="A6D245AA"/>
    <w:lvl w:ilvl="0" w:tplc="5AD064AE">
      <w:start w:val="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7734C6"/>
    <w:multiLevelType w:val="hybridMultilevel"/>
    <w:tmpl w:val="0F06D4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FF2FCD"/>
    <w:multiLevelType w:val="hybridMultilevel"/>
    <w:tmpl w:val="0F06D4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A7BC8"/>
    <w:multiLevelType w:val="hybridMultilevel"/>
    <w:tmpl w:val="F29C0E4A"/>
    <w:lvl w:ilvl="0" w:tplc="5AD064AE">
      <w:start w:val="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D00FF7"/>
    <w:multiLevelType w:val="hybridMultilevel"/>
    <w:tmpl w:val="3F84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B10A8"/>
    <w:multiLevelType w:val="hybridMultilevel"/>
    <w:tmpl w:val="FB8260A0"/>
    <w:lvl w:ilvl="0" w:tplc="5AD064AE">
      <w:start w:val="6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4B4FD9"/>
    <w:multiLevelType w:val="hybridMultilevel"/>
    <w:tmpl w:val="ECF8A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D4"/>
    <w:rsid w:val="000049F4"/>
    <w:rsid w:val="00021E0D"/>
    <w:rsid w:val="000230CB"/>
    <w:rsid w:val="00044C93"/>
    <w:rsid w:val="00053473"/>
    <w:rsid w:val="000554D8"/>
    <w:rsid w:val="000606A8"/>
    <w:rsid w:val="00063A0E"/>
    <w:rsid w:val="00077986"/>
    <w:rsid w:val="00077C8C"/>
    <w:rsid w:val="00082CFD"/>
    <w:rsid w:val="000A10CA"/>
    <w:rsid w:val="000B53B6"/>
    <w:rsid w:val="000B54C4"/>
    <w:rsid w:val="000B64F5"/>
    <w:rsid w:val="000B7177"/>
    <w:rsid w:val="000C3AAA"/>
    <w:rsid w:val="000D1947"/>
    <w:rsid w:val="000D4BD2"/>
    <w:rsid w:val="000E358E"/>
    <w:rsid w:val="001012EB"/>
    <w:rsid w:val="00103001"/>
    <w:rsid w:val="00134CA9"/>
    <w:rsid w:val="001572DD"/>
    <w:rsid w:val="00157F71"/>
    <w:rsid w:val="00172800"/>
    <w:rsid w:val="00174F15"/>
    <w:rsid w:val="00175A86"/>
    <w:rsid w:val="00191446"/>
    <w:rsid w:val="001948C7"/>
    <w:rsid w:val="001C5D0A"/>
    <w:rsid w:val="001E3DE3"/>
    <w:rsid w:val="00201435"/>
    <w:rsid w:val="00215948"/>
    <w:rsid w:val="00220133"/>
    <w:rsid w:val="0022196B"/>
    <w:rsid w:val="0022579E"/>
    <w:rsid w:val="00227446"/>
    <w:rsid w:val="00227FD0"/>
    <w:rsid w:val="002413CE"/>
    <w:rsid w:val="002447D1"/>
    <w:rsid w:val="00262319"/>
    <w:rsid w:val="00274E17"/>
    <w:rsid w:val="00281182"/>
    <w:rsid w:val="00290FA5"/>
    <w:rsid w:val="00291D2B"/>
    <w:rsid w:val="00292BF5"/>
    <w:rsid w:val="00294340"/>
    <w:rsid w:val="002A6314"/>
    <w:rsid w:val="002E19F9"/>
    <w:rsid w:val="00302D3E"/>
    <w:rsid w:val="00304BE1"/>
    <w:rsid w:val="00337810"/>
    <w:rsid w:val="00343DBD"/>
    <w:rsid w:val="003444A7"/>
    <w:rsid w:val="00347218"/>
    <w:rsid w:val="003543BB"/>
    <w:rsid w:val="003819D2"/>
    <w:rsid w:val="00384E6F"/>
    <w:rsid w:val="003910AB"/>
    <w:rsid w:val="003B3890"/>
    <w:rsid w:val="003B3BF8"/>
    <w:rsid w:val="003B7AD9"/>
    <w:rsid w:val="003C524C"/>
    <w:rsid w:val="003E021D"/>
    <w:rsid w:val="003E6854"/>
    <w:rsid w:val="00400628"/>
    <w:rsid w:val="00400E42"/>
    <w:rsid w:val="004022AE"/>
    <w:rsid w:val="00433404"/>
    <w:rsid w:val="0043382B"/>
    <w:rsid w:val="00436DDF"/>
    <w:rsid w:val="00490223"/>
    <w:rsid w:val="004A72FA"/>
    <w:rsid w:val="004B4A2E"/>
    <w:rsid w:val="004C1F08"/>
    <w:rsid w:val="004C6A2A"/>
    <w:rsid w:val="004D05C8"/>
    <w:rsid w:val="004D4DA2"/>
    <w:rsid w:val="004D4F97"/>
    <w:rsid w:val="005007C9"/>
    <w:rsid w:val="005035CF"/>
    <w:rsid w:val="005042F1"/>
    <w:rsid w:val="005050A1"/>
    <w:rsid w:val="0050705D"/>
    <w:rsid w:val="00510B4C"/>
    <w:rsid w:val="0054093A"/>
    <w:rsid w:val="00544F96"/>
    <w:rsid w:val="00556641"/>
    <w:rsid w:val="00557BBE"/>
    <w:rsid w:val="00575C1C"/>
    <w:rsid w:val="005809FC"/>
    <w:rsid w:val="0058460F"/>
    <w:rsid w:val="00585B95"/>
    <w:rsid w:val="00587B63"/>
    <w:rsid w:val="00597F39"/>
    <w:rsid w:val="005A1A81"/>
    <w:rsid w:val="005B3695"/>
    <w:rsid w:val="005B5CFE"/>
    <w:rsid w:val="005C3C88"/>
    <w:rsid w:val="005D753F"/>
    <w:rsid w:val="005E1102"/>
    <w:rsid w:val="00603600"/>
    <w:rsid w:val="00615C68"/>
    <w:rsid w:val="006200F4"/>
    <w:rsid w:val="00634268"/>
    <w:rsid w:val="006344D4"/>
    <w:rsid w:val="00645595"/>
    <w:rsid w:val="00653A90"/>
    <w:rsid w:val="00653C8C"/>
    <w:rsid w:val="006602B4"/>
    <w:rsid w:val="00663899"/>
    <w:rsid w:val="00664398"/>
    <w:rsid w:val="006903F2"/>
    <w:rsid w:val="00697F4A"/>
    <w:rsid w:val="006A0E35"/>
    <w:rsid w:val="006A48D6"/>
    <w:rsid w:val="006B3079"/>
    <w:rsid w:val="006B5875"/>
    <w:rsid w:val="00700CE9"/>
    <w:rsid w:val="00702E59"/>
    <w:rsid w:val="00710828"/>
    <w:rsid w:val="00710A24"/>
    <w:rsid w:val="007213DE"/>
    <w:rsid w:val="00722E44"/>
    <w:rsid w:val="007355C3"/>
    <w:rsid w:val="00782401"/>
    <w:rsid w:val="007870C6"/>
    <w:rsid w:val="007A0A6D"/>
    <w:rsid w:val="007A31AC"/>
    <w:rsid w:val="007A53AB"/>
    <w:rsid w:val="007B3AC4"/>
    <w:rsid w:val="007B4F36"/>
    <w:rsid w:val="007D00B2"/>
    <w:rsid w:val="007D32FC"/>
    <w:rsid w:val="007D395C"/>
    <w:rsid w:val="007E20FC"/>
    <w:rsid w:val="007F1449"/>
    <w:rsid w:val="007F634E"/>
    <w:rsid w:val="008008DF"/>
    <w:rsid w:val="008014E0"/>
    <w:rsid w:val="00805DE1"/>
    <w:rsid w:val="008313D7"/>
    <w:rsid w:val="00845A24"/>
    <w:rsid w:val="008545CB"/>
    <w:rsid w:val="0086272E"/>
    <w:rsid w:val="008836F5"/>
    <w:rsid w:val="00893CA9"/>
    <w:rsid w:val="00897954"/>
    <w:rsid w:val="008B2647"/>
    <w:rsid w:val="008B528E"/>
    <w:rsid w:val="008C3901"/>
    <w:rsid w:val="008C7AA8"/>
    <w:rsid w:val="008D36B4"/>
    <w:rsid w:val="00917283"/>
    <w:rsid w:val="00927B8B"/>
    <w:rsid w:val="00943BB7"/>
    <w:rsid w:val="0095387B"/>
    <w:rsid w:val="00956756"/>
    <w:rsid w:val="00963D70"/>
    <w:rsid w:val="0097639D"/>
    <w:rsid w:val="009A6A37"/>
    <w:rsid w:val="009C69E5"/>
    <w:rsid w:val="009C7571"/>
    <w:rsid w:val="009F47BF"/>
    <w:rsid w:val="009F6F87"/>
    <w:rsid w:val="00A03C9D"/>
    <w:rsid w:val="00A16E66"/>
    <w:rsid w:val="00A20983"/>
    <w:rsid w:val="00A27F73"/>
    <w:rsid w:val="00A35E4D"/>
    <w:rsid w:val="00A44713"/>
    <w:rsid w:val="00A46EE5"/>
    <w:rsid w:val="00A52969"/>
    <w:rsid w:val="00A52C70"/>
    <w:rsid w:val="00A61224"/>
    <w:rsid w:val="00A660F0"/>
    <w:rsid w:val="00A66A25"/>
    <w:rsid w:val="00A72489"/>
    <w:rsid w:val="00A848DD"/>
    <w:rsid w:val="00A878E7"/>
    <w:rsid w:val="00AA2945"/>
    <w:rsid w:val="00AB0AAD"/>
    <w:rsid w:val="00AB1191"/>
    <w:rsid w:val="00AB5930"/>
    <w:rsid w:val="00AC3F6A"/>
    <w:rsid w:val="00AC51DB"/>
    <w:rsid w:val="00AC59C6"/>
    <w:rsid w:val="00AD1A7A"/>
    <w:rsid w:val="00AE01D4"/>
    <w:rsid w:val="00AE2B79"/>
    <w:rsid w:val="00B10E52"/>
    <w:rsid w:val="00B14204"/>
    <w:rsid w:val="00B150CF"/>
    <w:rsid w:val="00B21F27"/>
    <w:rsid w:val="00B264E6"/>
    <w:rsid w:val="00B26AE3"/>
    <w:rsid w:val="00B41E3C"/>
    <w:rsid w:val="00B4641A"/>
    <w:rsid w:val="00B527D0"/>
    <w:rsid w:val="00B53A49"/>
    <w:rsid w:val="00B56DC6"/>
    <w:rsid w:val="00B71A89"/>
    <w:rsid w:val="00B71DEF"/>
    <w:rsid w:val="00B72653"/>
    <w:rsid w:val="00BA13D6"/>
    <w:rsid w:val="00BA6670"/>
    <w:rsid w:val="00BB3BAD"/>
    <w:rsid w:val="00BB46EF"/>
    <w:rsid w:val="00BC3DD0"/>
    <w:rsid w:val="00BD2E02"/>
    <w:rsid w:val="00BD571F"/>
    <w:rsid w:val="00C074BD"/>
    <w:rsid w:val="00C26232"/>
    <w:rsid w:val="00C311B4"/>
    <w:rsid w:val="00C33B2B"/>
    <w:rsid w:val="00C60BC2"/>
    <w:rsid w:val="00C61C8E"/>
    <w:rsid w:val="00C6490C"/>
    <w:rsid w:val="00C74714"/>
    <w:rsid w:val="00C83299"/>
    <w:rsid w:val="00C908F3"/>
    <w:rsid w:val="00C92E19"/>
    <w:rsid w:val="00C95C7A"/>
    <w:rsid w:val="00CB7E82"/>
    <w:rsid w:val="00CC2F9D"/>
    <w:rsid w:val="00CD3234"/>
    <w:rsid w:val="00CD4058"/>
    <w:rsid w:val="00CD5F83"/>
    <w:rsid w:val="00CE64CC"/>
    <w:rsid w:val="00CE7F17"/>
    <w:rsid w:val="00CF68FB"/>
    <w:rsid w:val="00D042AD"/>
    <w:rsid w:val="00D07FD9"/>
    <w:rsid w:val="00D126FA"/>
    <w:rsid w:val="00D20CE4"/>
    <w:rsid w:val="00D21D11"/>
    <w:rsid w:val="00D262DF"/>
    <w:rsid w:val="00D26C90"/>
    <w:rsid w:val="00D32E6B"/>
    <w:rsid w:val="00D46DEC"/>
    <w:rsid w:val="00D46EF5"/>
    <w:rsid w:val="00D4786B"/>
    <w:rsid w:val="00D61CEE"/>
    <w:rsid w:val="00D92949"/>
    <w:rsid w:val="00DA31BB"/>
    <w:rsid w:val="00DB641C"/>
    <w:rsid w:val="00DB6912"/>
    <w:rsid w:val="00DC2A5B"/>
    <w:rsid w:val="00DC38C2"/>
    <w:rsid w:val="00DC3AF7"/>
    <w:rsid w:val="00DC3FAF"/>
    <w:rsid w:val="00DC5DEA"/>
    <w:rsid w:val="00DC7E69"/>
    <w:rsid w:val="00DD16AA"/>
    <w:rsid w:val="00DD1BBE"/>
    <w:rsid w:val="00DF1D0C"/>
    <w:rsid w:val="00E13CF1"/>
    <w:rsid w:val="00E21918"/>
    <w:rsid w:val="00E27B21"/>
    <w:rsid w:val="00E31D4E"/>
    <w:rsid w:val="00E32E83"/>
    <w:rsid w:val="00E359B8"/>
    <w:rsid w:val="00E43F9B"/>
    <w:rsid w:val="00E44B25"/>
    <w:rsid w:val="00E45D50"/>
    <w:rsid w:val="00E50047"/>
    <w:rsid w:val="00E520FF"/>
    <w:rsid w:val="00E537D4"/>
    <w:rsid w:val="00E66E72"/>
    <w:rsid w:val="00E676EE"/>
    <w:rsid w:val="00E7024D"/>
    <w:rsid w:val="00E80B32"/>
    <w:rsid w:val="00E94A4E"/>
    <w:rsid w:val="00E9712A"/>
    <w:rsid w:val="00EA60F9"/>
    <w:rsid w:val="00EB1992"/>
    <w:rsid w:val="00EB27E2"/>
    <w:rsid w:val="00EB41AD"/>
    <w:rsid w:val="00EB67C3"/>
    <w:rsid w:val="00EC3172"/>
    <w:rsid w:val="00ED79C4"/>
    <w:rsid w:val="00EE05A0"/>
    <w:rsid w:val="00F01BA1"/>
    <w:rsid w:val="00F17040"/>
    <w:rsid w:val="00F17CBE"/>
    <w:rsid w:val="00F2522F"/>
    <w:rsid w:val="00F30C8B"/>
    <w:rsid w:val="00F310E1"/>
    <w:rsid w:val="00F313AE"/>
    <w:rsid w:val="00F365F3"/>
    <w:rsid w:val="00F472BD"/>
    <w:rsid w:val="00F65DE8"/>
    <w:rsid w:val="00F96930"/>
    <w:rsid w:val="00F96B86"/>
    <w:rsid w:val="00FA1057"/>
    <w:rsid w:val="00FA192F"/>
    <w:rsid w:val="00FB2B9A"/>
    <w:rsid w:val="00FC05C9"/>
    <w:rsid w:val="00FC2187"/>
    <w:rsid w:val="00FD4F02"/>
    <w:rsid w:val="00FE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8FFA4"/>
  <w15:docId w15:val="{7D7CC3B8-88FE-4C79-AA94-22C091F1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00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2647"/>
    <w:pPr>
      <w:ind w:left="720"/>
      <w:contextualSpacing/>
    </w:pPr>
  </w:style>
  <w:style w:type="paragraph" w:styleId="Kopfzeile">
    <w:name w:val="header"/>
    <w:basedOn w:val="Standard"/>
    <w:link w:val="KopfzeileZchn"/>
    <w:uiPriority w:val="99"/>
    <w:unhideWhenUsed/>
    <w:rsid w:val="00CC2F9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C2F9D"/>
  </w:style>
  <w:style w:type="paragraph" w:styleId="Fuzeile">
    <w:name w:val="footer"/>
    <w:basedOn w:val="Standard"/>
    <w:link w:val="FuzeileZchn"/>
    <w:uiPriority w:val="99"/>
    <w:unhideWhenUsed/>
    <w:rsid w:val="00CC2F9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C2F9D"/>
  </w:style>
  <w:style w:type="paragraph" w:styleId="Funotentext">
    <w:name w:val="footnote text"/>
    <w:basedOn w:val="Standard"/>
    <w:link w:val="FunotentextZchn"/>
    <w:uiPriority w:val="99"/>
    <w:semiHidden/>
    <w:unhideWhenUsed/>
    <w:rsid w:val="00CC2F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2F9D"/>
    <w:rPr>
      <w:sz w:val="20"/>
      <w:szCs w:val="20"/>
    </w:rPr>
  </w:style>
  <w:style w:type="character" w:styleId="Funotenzeichen">
    <w:name w:val="footnote reference"/>
    <w:basedOn w:val="Absatz-Standardschriftart"/>
    <w:uiPriority w:val="99"/>
    <w:semiHidden/>
    <w:unhideWhenUsed/>
    <w:rsid w:val="00CC2F9D"/>
    <w:rPr>
      <w:vertAlign w:val="superscript"/>
    </w:rPr>
  </w:style>
  <w:style w:type="paragraph" w:styleId="Sprechblasentext">
    <w:name w:val="Balloon Text"/>
    <w:basedOn w:val="Standard"/>
    <w:link w:val="SprechblasentextZchn"/>
    <w:uiPriority w:val="99"/>
    <w:semiHidden/>
    <w:unhideWhenUsed/>
    <w:rsid w:val="008313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3D7"/>
    <w:rPr>
      <w:rFonts w:ascii="Segoe UI" w:hAnsi="Segoe UI" w:cs="Segoe UI"/>
      <w:sz w:val="18"/>
      <w:szCs w:val="18"/>
    </w:rPr>
  </w:style>
  <w:style w:type="character" w:styleId="Kommentarzeichen">
    <w:name w:val="annotation reference"/>
    <w:basedOn w:val="Absatz-Standardschriftart"/>
    <w:uiPriority w:val="99"/>
    <w:semiHidden/>
    <w:unhideWhenUsed/>
    <w:rsid w:val="008313D7"/>
    <w:rPr>
      <w:sz w:val="16"/>
      <w:szCs w:val="16"/>
    </w:rPr>
  </w:style>
  <w:style w:type="paragraph" w:styleId="Kommentartext">
    <w:name w:val="annotation text"/>
    <w:basedOn w:val="Standard"/>
    <w:link w:val="KommentartextZchn"/>
    <w:uiPriority w:val="99"/>
    <w:semiHidden/>
    <w:unhideWhenUsed/>
    <w:rsid w:val="008313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13D7"/>
    <w:rPr>
      <w:sz w:val="20"/>
      <w:szCs w:val="20"/>
    </w:rPr>
  </w:style>
  <w:style w:type="paragraph" w:styleId="Kommentarthema">
    <w:name w:val="annotation subject"/>
    <w:basedOn w:val="Kommentartext"/>
    <w:next w:val="Kommentartext"/>
    <w:link w:val="KommentarthemaZchn"/>
    <w:uiPriority w:val="99"/>
    <w:semiHidden/>
    <w:unhideWhenUsed/>
    <w:rsid w:val="008313D7"/>
    <w:rPr>
      <w:b/>
      <w:bCs/>
    </w:rPr>
  </w:style>
  <w:style w:type="character" w:customStyle="1" w:styleId="KommentarthemaZchn">
    <w:name w:val="Kommentarthema Zchn"/>
    <w:basedOn w:val="KommentartextZchn"/>
    <w:link w:val="Kommentarthema"/>
    <w:uiPriority w:val="99"/>
    <w:semiHidden/>
    <w:rsid w:val="00831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9029">
      <w:bodyDiv w:val="1"/>
      <w:marLeft w:val="0"/>
      <w:marRight w:val="0"/>
      <w:marTop w:val="0"/>
      <w:marBottom w:val="0"/>
      <w:divBdr>
        <w:top w:val="none" w:sz="0" w:space="0" w:color="auto"/>
        <w:left w:val="none" w:sz="0" w:space="0" w:color="auto"/>
        <w:bottom w:val="none" w:sz="0" w:space="0" w:color="auto"/>
        <w:right w:val="none" w:sz="0" w:space="0" w:color="auto"/>
      </w:divBdr>
    </w:div>
    <w:div w:id="306906348">
      <w:bodyDiv w:val="1"/>
      <w:marLeft w:val="0"/>
      <w:marRight w:val="0"/>
      <w:marTop w:val="0"/>
      <w:marBottom w:val="0"/>
      <w:divBdr>
        <w:top w:val="none" w:sz="0" w:space="0" w:color="auto"/>
        <w:left w:val="none" w:sz="0" w:space="0" w:color="auto"/>
        <w:bottom w:val="none" w:sz="0" w:space="0" w:color="auto"/>
        <w:right w:val="none" w:sz="0" w:space="0" w:color="auto"/>
      </w:divBdr>
    </w:div>
    <w:div w:id="556361425">
      <w:bodyDiv w:val="1"/>
      <w:marLeft w:val="0"/>
      <w:marRight w:val="0"/>
      <w:marTop w:val="0"/>
      <w:marBottom w:val="0"/>
      <w:divBdr>
        <w:top w:val="none" w:sz="0" w:space="0" w:color="auto"/>
        <w:left w:val="none" w:sz="0" w:space="0" w:color="auto"/>
        <w:bottom w:val="none" w:sz="0" w:space="0" w:color="auto"/>
        <w:right w:val="none" w:sz="0" w:space="0" w:color="auto"/>
      </w:divBdr>
    </w:div>
    <w:div w:id="12769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BCAAEA924FF1429BE67FB4C7895AE8" ma:contentTypeVersion="10" ma:contentTypeDescription="Ein neues Dokument erstellen." ma:contentTypeScope="" ma:versionID="a2d89494840c38e5c377d921d3c5e526">
  <xsd:schema xmlns:xsd="http://www.w3.org/2001/XMLSchema" xmlns:xs="http://www.w3.org/2001/XMLSchema" xmlns:p="http://schemas.microsoft.com/office/2006/metadata/properties" xmlns:ns3="6a240567-0a1f-446b-8c62-c439acddbe4f" targetNamespace="http://schemas.microsoft.com/office/2006/metadata/properties" ma:root="true" ma:fieldsID="0cdb3bdd73045376dac2c08c781090f6" ns3:_="">
    <xsd:import namespace="6a240567-0a1f-446b-8c62-c439acddbe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40567-0a1f-446b-8c62-c439acddb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1955-DAF3-4FAF-BE97-C21ABEA6A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A5BD1-6107-4878-98F4-9638AAD28A78}">
  <ds:schemaRefs>
    <ds:schemaRef ds:uri="http://schemas.microsoft.com/sharepoint/v3/contenttype/forms"/>
  </ds:schemaRefs>
</ds:datastoreItem>
</file>

<file path=customXml/itemProps3.xml><?xml version="1.0" encoding="utf-8"?>
<ds:datastoreItem xmlns:ds="http://schemas.openxmlformats.org/officeDocument/2006/customXml" ds:itemID="{E37E3D08-871B-4B5C-A910-49C546DC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40567-0a1f-446b-8c62-c439acddb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F4183-9FF6-40F3-B20C-D7827CEB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WWF Deutschland</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 Alica</dc:creator>
  <cp:lastModifiedBy>Fleckenstein, Martina</cp:lastModifiedBy>
  <cp:revision>5</cp:revision>
  <dcterms:created xsi:type="dcterms:W3CDTF">2020-08-11T05:38:00Z</dcterms:created>
  <dcterms:modified xsi:type="dcterms:W3CDTF">2020-08-11T05:40:00Z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0x010100D4BCAAEA924FF1429BE67FB4C7895AE8</vt:lpwstr>
  </property>
</Properties>
</file>